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53AE" w14:textId="77777777" w:rsidR="00B72E60" w:rsidRDefault="00B72E60"/>
    <w:p w14:paraId="52EA78DE" w14:textId="77777777" w:rsidR="00196CC0" w:rsidRDefault="00196CC0" w:rsidP="00196CC0">
      <w:pPr>
        <w:jc w:val="center"/>
      </w:pPr>
      <w:r>
        <w:rPr>
          <w:noProof/>
        </w:rPr>
        <w:drawing>
          <wp:inline distT="0" distB="0" distL="0" distR="0" wp14:anchorId="7389DACB" wp14:editId="0A9B9B7B">
            <wp:extent cx="2228045" cy="2220948"/>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798" cy="2223692"/>
                    </a:xfrm>
                    <a:prstGeom prst="rect">
                      <a:avLst/>
                    </a:prstGeom>
                    <a:noFill/>
                    <a:ln>
                      <a:noFill/>
                    </a:ln>
                  </pic:spPr>
                </pic:pic>
              </a:graphicData>
            </a:graphic>
          </wp:inline>
        </w:drawing>
      </w:r>
    </w:p>
    <w:p w14:paraId="082BB5E4" w14:textId="77777777" w:rsidR="00196CC0" w:rsidRDefault="00196CC0" w:rsidP="00196CC0">
      <w:pPr>
        <w:jc w:val="center"/>
      </w:pPr>
    </w:p>
    <w:p w14:paraId="0FEDAC1F" w14:textId="77777777" w:rsidR="00196CC0" w:rsidRPr="00047E0B" w:rsidRDefault="00196CC0" w:rsidP="00196CC0">
      <w:pPr>
        <w:jc w:val="center"/>
        <w:rPr>
          <w:rFonts w:cstheme="minorHAnsi"/>
          <w:b/>
          <w:bCs/>
          <w:sz w:val="40"/>
          <w:szCs w:val="40"/>
        </w:rPr>
      </w:pPr>
      <w:r w:rsidRPr="00047E0B">
        <w:rPr>
          <w:rFonts w:cstheme="minorHAnsi"/>
          <w:b/>
          <w:bCs/>
          <w:sz w:val="40"/>
          <w:szCs w:val="40"/>
        </w:rPr>
        <w:t>RABUN COUNTY ZONING UPDATE</w:t>
      </w:r>
    </w:p>
    <w:p w14:paraId="2BF0CEE5" w14:textId="230172E7" w:rsidR="00196CC0" w:rsidRPr="00047E0B" w:rsidRDefault="00EC26F3" w:rsidP="00196CC0">
      <w:pPr>
        <w:tabs>
          <w:tab w:val="left" w:pos="304"/>
          <w:tab w:val="center" w:pos="4680"/>
        </w:tabs>
        <w:jc w:val="center"/>
        <w:rPr>
          <w:rFonts w:cstheme="minorHAnsi"/>
          <w:b/>
          <w:bCs/>
          <w:color w:val="2D6D99"/>
          <w:sz w:val="32"/>
          <w:szCs w:val="32"/>
        </w:rPr>
      </w:pPr>
      <w:r w:rsidRPr="00047E0B">
        <w:rPr>
          <w:rFonts w:cstheme="minorHAnsi"/>
          <w:b/>
          <w:bCs/>
          <w:color w:val="2D6D99"/>
          <w:sz w:val="32"/>
          <w:szCs w:val="32"/>
        </w:rPr>
        <w:t>Proposed Zoning Code Sections</w:t>
      </w:r>
    </w:p>
    <w:p w14:paraId="503DF26B" w14:textId="0E5AB4FD" w:rsidR="00196CC0" w:rsidRPr="00047E0B" w:rsidRDefault="0058726F" w:rsidP="00196CC0">
      <w:pPr>
        <w:jc w:val="center"/>
        <w:rPr>
          <w:rFonts w:cstheme="minorHAnsi"/>
          <w:i/>
          <w:iCs/>
          <w:sz w:val="28"/>
          <w:szCs w:val="28"/>
        </w:rPr>
      </w:pPr>
      <w:r>
        <w:rPr>
          <w:rFonts w:cstheme="minorHAnsi"/>
          <w:i/>
          <w:iCs/>
          <w:sz w:val="28"/>
          <w:szCs w:val="28"/>
        </w:rPr>
        <w:t xml:space="preserve">Updated </w:t>
      </w:r>
      <w:proofErr w:type="gramStart"/>
      <w:r w:rsidR="00020E56">
        <w:rPr>
          <w:rFonts w:cstheme="minorHAnsi"/>
          <w:i/>
          <w:iCs/>
          <w:sz w:val="28"/>
          <w:szCs w:val="28"/>
        </w:rPr>
        <w:t>10.12</w:t>
      </w:r>
      <w:r>
        <w:rPr>
          <w:rFonts w:cstheme="minorHAnsi"/>
          <w:i/>
          <w:iCs/>
          <w:sz w:val="28"/>
          <w:szCs w:val="28"/>
        </w:rPr>
        <w:t>.2023</w:t>
      </w:r>
      <w:proofErr w:type="gramEnd"/>
    </w:p>
    <w:p w14:paraId="2EE8EC89" w14:textId="77777777" w:rsidR="00B72E60" w:rsidRDefault="00B72E60"/>
    <w:p w14:paraId="4996DD8B" w14:textId="77777777" w:rsidR="00B72E60" w:rsidRDefault="00B72E60"/>
    <w:p w14:paraId="7A0A8D51" w14:textId="77777777" w:rsidR="00EC26F3" w:rsidRDefault="00EC26F3" w:rsidP="00EC26F3">
      <w:pPr>
        <w:rPr>
          <w:rFonts w:ascii="Bahnschrift Light" w:hAnsi="Bahnschrift Light"/>
          <w:sz w:val="28"/>
          <w:szCs w:val="28"/>
        </w:rPr>
      </w:pPr>
    </w:p>
    <w:p w14:paraId="08ED3CA2" w14:textId="77777777" w:rsidR="00EC26F3" w:rsidRDefault="00EC26F3" w:rsidP="00EC26F3">
      <w:pPr>
        <w:rPr>
          <w:rFonts w:ascii="Bahnschrift Light" w:hAnsi="Bahnschrift Light"/>
          <w:sz w:val="28"/>
          <w:szCs w:val="28"/>
        </w:rPr>
      </w:pPr>
    </w:p>
    <w:p w14:paraId="1CC2F46F" w14:textId="77777777" w:rsidR="00EC26F3" w:rsidRDefault="00EC26F3" w:rsidP="00EC26F3">
      <w:pPr>
        <w:rPr>
          <w:rFonts w:ascii="Bahnschrift Light" w:hAnsi="Bahnschrift Light"/>
          <w:sz w:val="28"/>
          <w:szCs w:val="28"/>
        </w:rPr>
      </w:pPr>
    </w:p>
    <w:p w14:paraId="73F76584" w14:textId="24C32AE0" w:rsidR="00CD221F" w:rsidRPr="00047E0B" w:rsidRDefault="00CD221F" w:rsidP="00EC26F3">
      <w:pPr>
        <w:spacing w:line="276" w:lineRule="auto"/>
        <w:rPr>
          <w:rFonts w:cstheme="minorHAnsi"/>
          <w:sz w:val="24"/>
          <w:szCs w:val="24"/>
        </w:rPr>
      </w:pPr>
      <w:r w:rsidRPr="00047E0B">
        <w:rPr>
          <w:rFonts w:cstheme="minorHAnsi"/>
          <w:sz w:val="24"/>
          <w:szCs w:val="24"/>
        </w:rPr>
        <w:t xml:space="preserve">The proposed </w:t>
      </w:r>
      <w:r w:rsidR="00EC26F3" w:rsidRPr="00047E0B">
        <w:rPr>
          <w:rFonts w:cstheme="minorHAnsi"/>
          <w:sz w:val="24"/>
          <w:szCs w:val="24"/>
        </w:rPr>
        <w:t>regulations</w:t>
      </w:r>
      <w:r w:rsidRPr="00047E0B">
        <w:rPr>
          <w:rFonts w:cstheme="minorHAnsi"/>
          <w:sz w:val="24"/>
          <w:szCs w:val="24"/>
        </w:rPr>
        <w:t xml:space="preserve"> include</w:t>
      </w:r>
      <w:r w:rsidR="00EC26F3" w:rsidRPr="00047E0B">
        <w:rPr>
          <w:rFonts w:cstheme="minorHAnsi"/>
          <w:sz w:val="24"/>
          <w:szCs w:val="24"/>
        </w:rPr>
        <w:t xml:space="preserve"> </w:t>
      </w:r>
      <w:r w:rsidRPr="00047E0B">
        <w:rPr>
          <w:rFonts w:cstheme="minorHAnsi"/>
          <w:sz w:val="24"/>
          <w:szCs w:val="24"/>
        </w:rPr>
        <w:t xml:space="preserve">two parts: </w:t>
      </w:r>
    </w:p>
    <w:p w14:paraId="53F43C12" w14:textId="69AFD7FE" w:rsidR="00CD221F" w:rsidRPr="00047E0B" w:rsidRDefault="00CD221F" w:rsidP="00EC26F3">
      <w:pPr>
        <w:pStyle w:val="ListParagraph"/>
        <w:numPr>
          <w:ilvl w:val="0"/>
          <w:numId w:val="35"/>
        </w:numPr>
        <w:spacing w:line="276" w:lineRule="auto"/>
        <w:rPr>
          <w:rFonts w:cstheme="minorHAnsi"/>
          <w:sz w:val="24"/>
          <w:szCs w:val="24"/>
        </w:rPr>
      </w:pPr>
      <w:r w:rsidRPr="00047E0B">
        <w:rPr>
          <w:rFonts w:cstheme="minorHAnsi"/>
          <w:b/>
          <w:bCs/>
          <w:sz w:val="24"/>
          <w:szCs w:val="24"/>
        </w:rPr>
        <w:t>Definitions</w:t>
      </w:r>
      <w:r w:rsidRPr="00047E0B">
        <w:rPr>
          <w:rFonts w:cstheme="minorHAnsi"/>
          <w:sz w:val="24"/>
          <w:szCs w:val="24"/>
        </w:rPr>
        <w:t xml:space="preserve">. These definitions should be adopted in Sec. 56-1 of the existing code. </w:t>
      </w:r>
    </w:p>
    <w:p w14:paraId="2FBB7DED" w14:textId="172412A9" w:rsidR="00CD221F" w:rsidRPr="00047E0B" w:rsidRDefault="00CD221F" w:rsidP="00EC26F3">
      <w:pPr>
        <w:pStyle w:val="ListParagraph"/>
        <w:numPr>
          <w:ilvl w:val="0"/>
          <w:numId w:val="35"/>
        </w:numPr>
        <w:spacing w:line="276" w:lineRule="auto"/>
        <w:rPr>
          <w:rFonts w:cstheme="minorHAnsi"/>
          <w:sz w:val="24"/>
          <w:szCs w:val="24"/>
        </w:rPr>
      </w:pPr>
      <w:r w:rsidRPr="00047E0B">
        <w:rPr>
          <w:rFonts w:cstheme="minorHAnsi"/>
          <w:b/>
          <w:bCs/>
          <w:sz w:val="24"/>
          <w:szCs w:val="24"/>
        </w:rPr>
        <w:t>(New) Article XV.</w:t>
      </w:r>
      <w:r w:rsidRPr="00047E0B">
        <w:rPr>
          <w:rFonts w:cstheme="minorHAnsi"/>
          <w:sz w:val="24"/>
          <w:szCs w:val="24"/>
        </w:rPr>
        <w:t xml:space="preserve"> This is a new article that can be added to the existing </w:t>
      </w:r>
      <w:r w:rsidR="00B72E60" w:rsidRPr="00047E0B">
        <w:rPr>
          <w:rFonts w:cstheme="minorHAnsi"/>
          <w:sz w:val="24"/>
          <w:szCs w:val="24"/>
        </w:rPr>
        <w:t>zoning</w:t>
      </w:r>
      <w:r w:rsidRPr="00047E0B">
        <w:rPr>
          <w:rFonts w:cstheme="minorHAnsi"/>
          <w:sz w:val="24"/>
          <w:szCs w:val="24"/>
        </w:rPr>
        <w:t xml:space="preserve"> ordinance. </w:t>
      </w:r>
      <w:r w:rsidR="00B72E60" w:rsidRPr="00047E0B">
        <w:rPr>
          <w:rFonts w:cstheme="minorHAnsi"/>
          <w:sz w:val="24"/>
          <w:szCs w:val="24"/>
        </w:rPr>
        <w:t xml:space="preserve">The title is not exclusively related to the uses related to this project so that in the future, the County can add supplemental standards as they see fit. </w:t>
      </w:r>
    </w:p>
    <w:p w14:paraId="625DDB22" w14:textId="77777777" w:rsidR="00CD221F" w:rsidRDefault="00CD221F">
      <w:pPr>
        <w:rPr>
          <w:b/>
          <w:bCs/>
        </w:rPr>
      </w:pPr>
    </w:p>
    <w:p w14:paraId="23F8BA8C" w14:textId="77777777" w:rsidR="00B72E60" w:rsidRDefault="00B72E60">
      <w:pPr>
        <w:rPr>
          <w:b/>
          <w:bCs/>
        </w:rPr>
      </w:pPr>
    </w:p>
    <w:p w14:paraId="3406A1E0" w14:textId="77777777" w:rsidR="00B72E60" w:rsidRDefault="00B72E60">
      <w:pPr>
        <w:rPr>
          <w:b/>
          <w:bCs/>
        </w:rPr>
      </w:pPr>
    </w:p>
    <w:p w14:paraId="44E56759" w14:textId="77777777" w:rsidR="00B72E60" w:rsidRDefault="00B72E60">
      <w:pPr>
        <w:rPr>
          <w:b/>
          <w:bCs/>
        </w:rPr>
      </w:pPr>
    </w:p>
    <w:p w14:paraId="23F40343" w14:textId="77777777" w:rsidR="00B72E60" w:rsidRDefault="00B72E60">
      <w:pPr>
        <w:rPr>
          <w:b/>
          <w:bCs/>
        </w:rPr>
      </w:pPr>
    </w:p>
    <w:p w14:paraId="6F985E52" w14:textId="3ABAE44B" w:rsidR="00B23E8A" w:rsidRPr="00F552D9" w:rsidRDefault="00846601" w:rsidP="00F552D9">
      <w:pPr>
        <w:rPr>
          <w:b/>
          <w:bCs/>
        </w:rPr>
      </w:pPr>
      <w:r>
        <w:rPr>
          <w:b/>
          <w:bCs/>
        </w:rPr>
        <w:lastRenderedPageBreak/>
        <w:t>S</w:t>
      </w:r>
      <w:r w:rsidR="002F4CAD">
        <w:rPr>
          <w:b/>
          <w:bCs/>
        </w:rPr>
        <w:t>ec</w:t>
      </w:r>
      <w:r>
        <w:rPr>
          <w:b/>
          <w:bCs/>
        </w:rPr>
        <w:t>. 56-1</w:t>
      </w:r>
      <w:r w:rsidR="00F552D9">
        <w:rPr>
          <w:b/>
          <w:bCs/>
        </w:rPr>
        <w:t>. – Definitions.</w:t>
      </w:r>
    </w:p>
    <w:p w14:paraId="77CAC9FA" w14:textId="4E0D074A" w:rsidR="00B23E8A" w:rsidRDefault="00B23E8A" w:rsidP="00657B19">
      <w:pPr>
        <w:spacing w:line="276" w:lineRule="auto"/>
        <w:rPr>
          <w:i/>
          <w:iCs/>
        </w:rPr>
      </w:pPr>
      <w:r>
        <w:rPr>
          <w:i/>
          <w:iCs/>
        </w:rPr>
        <w:t xml:space="preserve">Agritourism </w:t>
      </w:r>
      <w:r w:rsidRPr="00B23E8A">
        <w:t>means</w:t>
      </w:r>
      <w:r w:rsidR="005563BD">
        <w:t xml:space="preserve"> </w:t>
      </w:r>
      <w:r w:rsidR="002F4CAD">
        <w:t xml:space="preserve">the business or practice of offering to the </w:t>
      </w:r>
      <w:proofErr w:type="gramStart"/>
      <w:r w:rsidR="002F4CAD">
        <w:t>general public</w:t>
      </w:r>
      <w:proofErr w:type="gramEnd"/>
      <w:r w:rsidR="002F4CAD">
        <w:t xml:space="preserve"> the opportunity to visit a</w:t>
      </w:r>
      <w:r w:rsidR="00180703">
        <w:t xml:space="preserve">n </w:t>
      </w:r>
      <w:r w:rsidR="002F4CAD">
        <w:t>agricultural enterprise for recreation, education, entertainment, events or active involvement and participation in the operation and activities (other than as a contractor or employee) of the agricultural enterprise.</w:t>
      </w:r>
    </w:p>
    <w:p w14:paraId="507835F8" w14:textId="42F2C346" w:rsidR="009847A9" w:rsidRPr="00657B19" w:rsidRDefault="009847A9" w:rsidP="00650F0C">
      <w:pPr>
        <w:pStyle w:val="p0"/>
        <w:shd w:val="clear" w:color="auto" w:fill="FFFFFF"/>
        <w:spacing w:line="276" w:lineRule="auto"/>
        <w:rPr>
          <w:rFonts w:ascii="Open Sans" w:hAnsi="Open Sans" w:cs="Open Sans"/>
          <w:color w:val="313335"/>
          <w:spacing w:val="2"/>
          <w:sz w:val="22"/>
          <w:szCs w:val="22"/>
        </w:rPr>
      </w:pPr>
      <w:r w:rsidRPr="00592848">
        <w:rPr>
          <w:rFonts w:asciiTheme="minorHAnsi" w:eastAsiaTheme="minorHAnsi" w:hAnsiTheme="minorHAnsi" w:cstheme="minorBidi"/>
          <w:i/>
          <w:iCs/>
          <w:kern w:val="2"/>
          <w:sz w:val="22"/>
          <w:szCs w:val="22"/>
          <w14:ligatures w14:val="standardContextual"/>
        </w:rPr>
        <w:t>Event Venue</w:t>
      </w:r>
      <w:r w:rsidRPr="00846601">
        <w:t xml:space="preserve"> </w:t>
      </w:r>
      <w:r w:rsidRPr="00592848">
        <w:rPr>
          <w:rFonts w:asciiTheme="minorHAnsi" w:hAnsiTheme="minorHAnsi" w:cstheme="minorHAnsi"/>
          <w:sz w:val="22"/>
          <w:szCs w:val="22"/>
        </w:rPr>
        <w:t>means</w:t>
      </w:r>
      <w:r w:rsidR="00592848" w:rsidRPr="00592848">
        <w:rPr>
          <w:rFonts w:asciiTheme="minorHAnsi" w:hAnsiTheme="minorHAnsi" w:cstheme="minorHAnsi"/>
          <w:sz w:val="22"/>
          <w:szCs w:val="22"/>
        </w:rPr>
        <w:t xml:space="preserve"> </w:t>
      </w:r>
      <w:r w:rsidR="00592848" w:rsidRPr="00592848">
        <w:rPr>
          <w:rFonts w:asciiTheme="minorHAnsi" w:hAnsiTheme="minorHAnsi" w:cstheme="minorHAnsi"/>
          <w:color w:val="313335"/>
          <w:spacing w:val="2"/>
          <w:sz w:val="22"/>
          <w:szCs w:val="22"/>
        </w:rPr>
        <w:t xml:space="preserve">a </w:t>
      </w:r>
      <w:r w:rsidR="00592848" w:rsidRPr="00657B19">
        <w:rPr>
          <w:rFonts w:asciiTheme="minorHAnsi" w:hAnsiTheme="minorHAnsi" w:cstheme="minorHAnsi"/>
          <w:color w:val="313335"/>
          <w:spacing w:val="2"/>
          <w:sz w:val="22"/>
          <w:szCs w:val="22"/>
        </w:rPr>
        <w:t xml:space="preserve">building and/or premises used as a customary meeting or gathering place for personal social </w:t>
      </w:r>
      <w:r w:rsidR="00592848" w:rsidRPr="00D0015D">
        <w:rPr>
          <w:rFonts w:asciiTheme="minorHAnsi" w:hAnsiTheme="minorHAnsi" w:cstheme="minorHAnsi"/>
          <w:color w:val="313335"/>
          <w:spacing w:val="2"/>
          <w:sz w:val="22"/>
          <w:szCs w:val="22"/>
        </w:rPr>
        <w:t>engagements or activities, where people assemble for parties, weddings, wedding receptions, reunions, birthday celebrations, other business purposes, or similar such uses for profit, in which food and beverages may be served to guests. The term "special events facility" shall not include places of worship.</w:t>
      </w:r>
    </w:p>
    <w:p w14:paraId="4C8A81BA" w14:textId="6641470C" w:rsidR="009847A9" w:rsidRPr="00657B19" w:rsidRDefault="009847A9" w:rsidP="00EB4A6D">
      <w:r w:rsidRPr="00657B19">
        <w:rPr>
          <w:i/>
          <w:iCs/>
        </w:rPr>
        <w:t xml:space="preserve">Farm Stay </w:t>
      </w:r>
      <w:r w:rsidRPr="00657B19">
        <w:t>means</w:t>
      </w:r>
      <w:r w:rsidR="00CB5D5C" w:rsidRPr="00657B19">
        <w:t xml:space="preserve"> transient lodging accommodations </w:t>
      </w:r>
      <w:r w:rsidR="0030789A" w:rsidRPr="00657B19">
        <w:t>accessory to an agriculturally based enterprise.</w:t>
      </w:r>
      <w:r w:rsidR="0030789A" w:rsidRPr="00657B19">
        <w:rPr>
          <w:color w:val="FF0000"/>
        </w:rPr>
        <w:t xml:space="preserve"> </w:t>
      </w:r>
    </w:p>
    <w:p w14:paraId="35EAF9E5" w14:textId="04E44300" w:rsidR="00650F0C" w:rsidRPr="00657B19" w:rsidRDefault="0015086F" w:rsidP="00650F0C">
      <w:pPr>
        <w:pStyle w:val="Default"/>
        <w:spacing w:after="240"/>
        <w:rPr>
          <w:sz w:val="22"/>
          <w:szCs w:val="22"/>
        </w:rPr>
      </w:pPr>
      <w:r w:rsidRPr="00657B19">
        <w:rPr>
          <w:i/>
          <w:iCs/>
          <w:sz w:val="22"/>
          <w:szCs w:val="22"/>
        </w:rPr>
        <w:t>Farm Winery</w:t>
      </w:r>
      <w:r w:rsidR="00650F0C" w:rsidRPr="00657B19">
        <w:rPr>
          <w:i/>
          <w:iCs/>
          <w:sz w:val="22"/>
          <w:szCs w:val="22"/>
        </w:rPr>
        <w:t xml:space="preserve"> </w:t>
      </w:r>
      <w:r w:rsidR="00650F0C" w:rsidRPr="00657B19">
        <w:rPr>
          <w:sz w:val="22"/>
          <w:szCs w:val="22"/>
        </w:rPr>
        <w:t xml:space="preserve">means winery which makes at least 40 percent of its annual production from agricultural produce grown in the state where the winery is located and: </w:t>
      </w:r>
    </w:p>
    <w:p w14:paraId="1281A042" w14:textId="77777777" w:rsidR="00650F0C" w:rsidRPr="00657B19" w:rsidRDefault="00650F0C" w:rsidP="00650F0C">
      <w:pPr>
        <w:pStyle w:val="Default"/>
        <w:ind w:left="540" w:hanging="270"/>
        <w:rPr>
          <w:sz w:val="22"/>
          <w:szCs w:val="22"/>
        </w:rPr>
      </w:pPr>
      <w:r w:rsidRPr="00657B19">
        <w:rPr>
          <w:sz w:val="22"/>
          <w:szCs w:val="22"/>
        </w:rPr>
        <w:t xml:space="preserve">(A) Is located on premises, a substantial portion of which is used for agricultural purposes, including the cultivation of grapes, berries, or fruits to be utilized in the manufacture or production of wine by the winery; or </w:t>
      </w:r>
    </w:p>
    <w:p w14:paraId="11EDC431" w14:textId="77777777" w:rsidR="00650F0C" w:rsidRPr="00657B19" w:rsidRDefault="00650F0C" w:rsidP="00650F0C">
      <w:pPr>
        <w:pStyle w:val="Default"/>
        <w:rPr>
          <w:sz w:val="22"/>
          <w:szCs w:val="22"/>
        </w:rPr>
      </w:pPr>
    </w:p>
    <w:p w14:paraId="698C58D3" w14:textId="77777777" w:rsidR="00650F0C" w:rsidRPr="00657B19" w:rsidRDefault="00650F0C" w:rsidP="00650F0C">
      <w:pPr>
        <w:pStyle w:val="Default"/>
        <w:ind w:left="540" w:hanging="270"/>
        <w:rPr>
          <w:sz w:val="22"/>
          <w:szCs w:val="22"/>
        </w:rPr>
      </w:pPr>
      <w:r w:rsidRPr="00657B19">
        <w:rPr>
          <w:sz w:val="22"/>
          <w:szCs w:val="22"/>
        </w:rPr>
        <w:t xml:space="preserve">(B) Is owned and operated by persons who are engaged in the production of a substantial portion of the agricultural produce used in its annual production. </w:t>
      </w:r>
    </w:p>
    <w:p w14:paraId="4931A855" w14:textId="48388C5D" w:rsidR="0015086F" w:rsidRPr="00657B19" w:rsidRDefault="0015086F" w:rsidP="0015086F">
      <w:pPr>
        <w:rPr>
          <w:i/>
          <w:iCs/>
        </w:rPr>
      </w:pPr>
    </w:p>
    <w:p w14:paraId="1C8B9EBE" w14:textId="17D93318" w:rsidR="00591782" w:rsidRDefault="00171867" w:rsidP="00657B19">
      <w:pPr>
        <w:spacing w:line="276" w:lineRule="auto"/>
        <w:rPr>
          <w:rFonts w:ascii="Calibri" w:hAnsi="Calibri" w:cs="Calibri"/>
          <w:kern w:val="0"/>
          <w:sz w:val="20"/>
          <w:szCs w:val="20"/>
        </w:rPr>
      </w:pPr>
      <w:r w:rsidRPr="00657B19">
        <w:rPr>
          <w:i/>
          <w:iCs/>
        </w:rPr>
        <w:t xml:space="preserve">Glamping </w:t>
      </w:r>
      <w:r w:rsidR="003840D3" w:rsidRPr="00657B19">
        <w:rPr>
          <w:i/>
          <w:iCs/>
        </w:rPr>
        <w:t>Facility</w:t>
      </w:r>
      <w:r w:rsidR="003840D3" w:rsidRPr="00657B19">
        <w:t xml:space="preserve"> means </w:t>
      </w:r>
      <w:r w:rsidR="006C1FE2" w:rsidRPr="00657B19">
        <w:t>a</w:t>
      </w:r>
      <w:r w:rsidR="003C0882" w:rsidRPr="00657B19">
        <w:t xml:space="preserve"> structure or shelter designed and intended for temporary occupancy by persons engaged in camping for recreation. Glamping facilities include but are not limited to</w:t>
      </w:r>
      <w:r w:rsidR="006C1FE2" w:rsidRPr="00657B19">
        <w:t xml:space="preserve"> </w:t>
      </w:r>
      <w:r w:rsidR="003C0882" w:rsidRPr="00657B19">
        <w:t xml:space="preserve">camping cabins, tents, tepees, </w:t>
      </w:r>
      <w:proofErr w:type="gramStart"/>
      <w:r w:rsidR="003C0882" w:rsidRPr="00657B19">
        <w:t>yurts</w:t>
      </w:r>
      <w:proofErr w:type="gramEnd"/>
      <w:r w:rsidR="003C0882" w:rsidRPr="00657B19">
        <w:t xml:space="preserve"> and other similar shelters. Camping units such as camping cabins, yurts or other structures constructed on site, which are not subject to the Department</w:t>
      </w:r>
      <w:r w:rsidR="003C0882" w:rsidRPr="006C1FE2">
        <w:t xml:space="preserve"> of Labor and Industry certification, require a building permit from </w:t>
      </w:r>
      <w:r w:rsidR="006C1FE2" w:rsidRPr="006C1FE2">
        <w:t>Rabun</w:t>
      </w:r>
      <w:r w:rsidR="003C0882" w:rsidRPr="006C1FE2">
        <w:t xml:space="preserve"> County.</w:t>
      </w:r>
      <w:r w:rsidR="003C0882">
        <w:rPr>
          <w:rFonts w:ascii="Calibri" w:hAnsi="Calibri" w:cs="Calibri"/>
          <w:kern w:val="0"/>
          <w:sz w:val="20"/>
          <w:szCs w:val="20"/>
        </w:rPr>
        <w:t xml:space="preserve"> </w:t>
      </w:r>
    </w:p>
    <w:p w14:paraId="608DCBBE" w14:textId="702F1A01" w:rsidR="00FD7674" w:rsidRPr="00591782" w:rsidRDefault="00FD7674" w:rsidP="00657B19">
      <w:pPr>
        <w:spacing w:line="276" w:lineRule="auto"/>
      </w:pPr>
      <w:r w:rsidRPr="00657B19">
        <w:rPr>
          <w:i/>
          <w:iCs/>
        </w:rPr>
        <w:t>Micro Distillery</w:t>
      </w:r>
      <w:r>
        <w:t xml:space="preserve"> means </w:t>
      </w:r>
      <w:r w:rsidRPr="00F172C0">
        <w:t xml:space="preserve">any maker, producer, or bottler engaging in distilling, rectifying, or blending any distilled spirits; provided, however, that a vintner that blends wine with distilled spirits to produce a fortified wine shall not be considered a manufacturer of distilled spirits. All state and federal licensing and regulatory requirements shall </w:t>
      </w:r>
      <w:r>
        <w:t xml:space="preserve">be met. </w:t>
      </w:r>
    </w:p>
    <w:p w14:paraId="0CA95919" w14:textId="693C327A" w:rsidR="00591782" w:rsidRDefault="00591782" w:rsidP="00657B19">
      <w:pPr>
        <w:autoSpaceDE w:val="0"/>
        <w:autoSpaceDN w:val="0"/>
        <w:adjustRightInd w:val="0"/>
        <w:spacing w:after="0" w:line="240" w:lineRule="auto"/>
      </w:pPr>
      <w:r w:rsidRPr="00591782">
        <w:rPr>
          <w:i/>
          <w:iCs/>
        </w:rPr>
        <w:t>Solar Energy System (SES)</w:t>
      </w:r>
      <w:r w:rsidRPr="00591782">
        <w:rPr>
          <w:rFonts w:ascii="Times New Roman" w:hAnsi="Times New Roman" w:cs="Times New Roman"/>
          <w:b/>
          <w:bCs/>
          <w:i/>
          <w:iCs/>
          <w:color w:val="000000"/>
          <w:kern w:val="0"/>
          <w:sz w:val="23"/>
          <w:szCs w:val="23"/>
        </w:rPr>
        <w:t xml:space="preserve"> </w:t>
      </w:r>
      <w:r w:rsidRPr="00591782">
        <w:t xml:space="preserve">means a device or structural design feature that provides for the collection of solar energy for electricity generation, </w:t>
      </w:r>
      <w:proofErr w:type="gramStart"/>
      <w:r w:rsidRPr="00591782">
        <w:t>consumption, or</w:t>
      </w:r>
      <w:proofErr w:type="gramEnd"/>
      <w:r w:rsidRPr="00591782">
        <w:t xml:space="preserve"> transmission, or for thermal applications. For purposes of the </w:t>
      </w:r>
      <w:r>
        <w:t xml:space="preserve">Rabun County </w:t>
      </w:r>
      <w:r w:rsidRPr="00591782">
        <w:t xml:space="preserve">zoning </w:t>
      </w:r>
      <w:r>
        <w:t>ordinance</w:t>
      </w:r>
      <w:r w:rsidRPr="00591782">
        <w:t xml:space="preserve">, SES refers only to (1) photovoltaic SESs that convert solar energy directly into electricity through a semiconductor device or (2) solar thermal systems that use collectors to convert the sun’s rays into useful forms of energy for water heating, space heating, or space cooling. SES as used in the </w:t>
      </w:r>
      <w:r w:rsidR="00657B19">
        <w:t xml:space="preserve">Rabun County </w:t>
      </w:r>
      <w:r w:rsidRPr="00591782">
        <w:t xml:space="preserve">zoning </w:t>
      </w:r>
      <w:r w:rsidR="00657B19">
        <w:t>ordinance</w:t>
      </w:r>
      <w:r w:rsidRPr="00591782">
        <w:t xml:space="preserve"> excludes concentrated solar power, which uses mirrors to focus the energy from the sun to produce electricity. </w:t>
      </w:r>
      <w:r w:rsidR="002C101D">
        <w:t>Also known as ‘solar farms.’</w:t>
      </w:r>
    </w:p>
    <w:p w14:paraId="3F071262" w14:textId="77777777" w:rsidR="00591782" w:rsidRDefault="00591782" w:rsidP="00591782">
      <w:pPr>
        <w:pStyle w:val="Default"/>
        <w:rPr>
          <w:rFonts w:asciiTheme="minorHAnsi" w:hAnsiTheme="minorHAnsi" w:cstheme="minorBidi"/>
          <w:color w:val="auto"/>
          <w:kern w:val="2"/>
          <w:sz w:val="22"/>
          <w:szCs w:val="22"/>
        </w:rPr>
      </w:pPr>
    </w:p>
    <w:p w14:paraId="29E5DE6C" w14:textId="57CBC310" w:rsidR="00DF2683" w:rsidRPr="00DF2683" w:rsidRDefault="00630665" w:rsidP="00591782">
      <w:pPr>
        <w:pStyle w:val="Default"/>
        <w:rPr>
          <w:rFonts w:asciiTheme="minorHAnsi" w:hAnsiTheme="minorHAnsi" w:cstheme="minorBidi"/>
          <w:color w:val="auto"/>
          <w:kern w:val="2"/>
          <w:sz w:val="22"/>
          <w:szCs w:val="22"/>
        </w:rPr>
      </w:pPr>
      <w:r w:rsidRPr="00591782">
        <w:rPr>
          <w:rFonts w:asciiTheme="minorHAnsi" w:hAnsiTheme="minorHAnsi" w:cstheme="minorBidi"/>
          <w:i/>
          <w:iCs/>
          <w:color w:val="auto"/>
          <w:kern w:val="2"/>
          <w:sz w:val="22"/>
          <w:szCs w:val="22"/>
        </w:rPr>
        <w:t>Yurt</w:t>
      </w:r>
      <w:r w:rsidR="00DF2683" w:rsidRPr="00591782">
        <w:rPr>
          <w:rFonts w:asciiTheme="minorHAnsi" w:hAnsiTheme="minorHAnsi" w:cstheme="minorBidi"/>
          <w:color w:val="auto"/>
          <w:kern w:val="2"/>
          <w:sz w:val="22"/>
          <w:szCs w:val="22"/>
        </w:rPr>
        <w:t xml:space="preserve"> </w:t>
      </w:r>
      <w:r w:rsidR="00DF2683" w:rsidRPr="00DF2683">
        <w:rPr>
          <w:rFonts w:asciiTheme="minorHAnsi" w:hAnsiTheme="minorHAnsi" w:cstheme="minorBidi"/>
          <w:color w:val="auto"/>
          <w:kern w:val="2"/>
          <w:sz w:val="22"/>
          <w:szCs w:val="22"/>
        </w:rPr>
        <w:t xml:space="preserve">means portable, wood lattice-framed dwelling structure covered by material such as felt or canvas. </w:t>
      </w:r>
    </w:p>
    <w:p w14:paraId="2759B6B7" w14:textId="77777777" w:rsidR="00657B19" w:rsidRPr="00846601" w:rsidRDefault="00657B19" w:rsidP="00650F0C">
      <w:pPr>
        <w:spacing w:line="276" w:lineRule="auto"/>
        <w:rPr>
          <w:vertAlign w:val="subscript"/>
        </w:rPr>
      </w:pPr>
    </w:p>
    <w:p w14:paraId="7AFC1B59" w14:textId="7D9549C1" w:rsidR="00EB4A6D" w:rsidRPr="00846601" w:rsidRDefault="00846601">
      <w:pPr>
        <w:rPr>
          <w:b/>
          <w:bCs/>
        </w:rPr>
      </w:pPr>
      <w:r w:rsidRPr="00846601">
        <w:rPr>
          <w:b/>
          <w:bCs/>
        </w:rPr>
        <w:lastRenderedPageBreak/>
        <w:t>CHAPTER 56 - ZONING</w:t>
      </w:r>
    </w:p>
    <w:p w14:paraId="3A0E15EA" w14:textId="57CE363B" w:rsidR="00EB4A6D" w:rsidRDefault="00EB4A6D">
      <w:pPr>
        <w:rPr>
          <w:b/>
          <w:bCs/>
        </w:rPr>
      </w:pPr>
      <w:r w:rsidRPr="00846601">
        <w:rPr>
          <w:b/>
          <w:bCs/>
        </w:rPr>
        <w:t xml:space="preserve">ARTICLE </w:t>
      </w:r>
      <w:r w:rsidR="00846601">
        <w:rPr>
          <w:b/>
          <w:bCs/>
        </w:rPr>
        <w:t>XV</w:t>
      </w:r>
      <w:r w:rsidRPr="00846601">
        <w:rPr>
          <w:b/>
          <w:bCs/>
        </w:rPr>
        <w:t xml:space="preserve">. </w:t>
      </w:r>
      <w:r w:rsidR="00846601">
        <w:rPr>
          <w:b/>
          <w:bCs/>
        </w:rPr>
        <w:t>SUPPL</w:t>
      </w:r>
      <w:r w:rsidR="006C1FE2">
        <w:rPr>
          <w:b/>
          <w:bCs/>
        </w:rPr>
        <w:t>E</w:t>
      </w:r>
      <w:r w:rsidR="00846601">
        <w:rPr>
          <w:b/>
          <w:bCs/>
        </w:rPr>
        <w:t>MENTAL</w:t>
      </w:r>
      <w:r w:rsidR="00E402BF">
        <w:rPr>
          <w:b/>
          <w:bCs/>
        </w:rPr>
        <w:t xml:space="preserve"> USE</w:t>
      </w:r>
      <w:r w:rsidR="00846601">
        <w:rPr>
          <w:b/>
          <w:bCs/>
        </w:rPr>
        <w:t xml:space="preserve"> STANDARDS</w:t>
      </w:r>
    </w:p>
    <w:p w14:paraId="53EA9642" w14:textId="4B487259" w:rsidR="009052ED" w:rsidRDefault="00511158" w:rsidP="009052ED">
      <w:pPr>
        <w:shd w:val="clear" w:color="auto" w:fill="FFFFFF"/>
        <w:spacing w:after="0" w:line="276" w:lineRule="auto"/>
        <w:ind w:left="180"/>
        <w:rPr>
          <w:rFonts w:eastAsia="Times New Roman" w:cstheme="minorHAnsi"/>
          <w:color w:val="313335"/>
          <w:spacing w:val="2"/>
          <w:kern w:val="0"/>
          <w14:ligatures w14:val="none"/>
        </w:rPr>
      </w:pPr>
      <w:r w:rsidRPr="00CC12DA">
        <w:rPr>
          <w:rFonts w:eastAsia="Times New Roman" w:cstheme="minorHAnsi"/>
          <w:color w:val="313335"/>
          <w:spacing w:val="2"/>
          <w:kern w:val="0"/>
          <w14:ligatures w14:val="none"/>
        </w:rPr>
        <w:t xml:space="preserve">The purpose of this </w:t>
      </w:r>
      <w:r>
        <w:rPr>
          <w:rFonts w:eastAsia="Times New Roman" w:cstheme="minorHAnsi"/>
          <w:color w:val="313335"/>
          <w:spacing w:val="2"/>
          <w:kern w:val="0"/>
          <w14:ligatures w14:val="none"/>
        </w:rPr>
        <w:t>article</w:t>
      </w:r>
      <w:r w:rsidRPr="00CC12DA">
        <w:rPr>
          <w:rFonts w:eastAsia="Times New Roman" w:cstheme="minorHAnsi"/>
          <w:color w:val="313335"/>
          <w:spacing w:val="2"/>
          <w:kern w:val="0"/>
          <w14:ligatures w14:val="none"/>
        </w:rPr>
        <w:t xml:space="preserve"> is to establish regulations relating to the operation and management of </w:t>
      </w:r>
      <w:r>
        <w:rPr>
          <w:rFonts w:eastAsia="Times New Roman" w:cstheme="minorHAnsi"/>
          <w:color w:val="313335"/>
          <w:spacing w:val="2"/>
          <w:kern w:val="0"/>
          <w14:ligatures w14:val="none"/>
        </w:rPr>
        <w:t xml:space="preserve">temporary and permanent uses </w:t>
      </w:r>
      <w:r w:rsidR="005C6633">
        <w:rPr>
          <w:rFonts w:eastAsia="Times New Roman" w:cstheme="minorHAnsi"/>
          <w:color w:val="313335"/>
          <w:spacing w:val="2"/>
          <w:kern w:val="0"/>
          <w14:ligatures w14:val="none"/>
        </w:rPr>
        <w:t xml:space="preserve">with the County </w:t>
      </w:r>
      <w:proofErr w:type="gramStart"/>
      <w:r w:rsidRPr="00CC12DA">
        <w:rPr>
          <w:rFonts w:eastAsia="Times New Roman" w:cstheme="minorHAnsi"/>
          <w:color w:val="313335"/>
          <w:spacing w:val="2"/>
          <w:kern w:val="0"/>
          <w14:ligatures w14:val="none"/>
        </w:rPr>
        <w:t>so as to</w:t>
      </w:r>
      <w:proofErr w:type="gramEnd"/>
      <w:r w:rsidRPr="00CC12DA">
        <w:rPr>
          <w:rFonts w:eastAsia="Times New Roman" w:cstheme="minorHAnsi"/>
          <w:color w:val="313335"/>
          <w:spacing w:val="2"/>
          <w:kern w:val="0"/>
          <w14:ligatures w14:val="none"/>
        </w:rPr>
        <w:t xml:space="preserve"> address potential impacts to residents and </w:t>
      </w:r>
      <w:r w:rsidR="005C6633" w:rsidRPr="00CC12DA">
        <w:rPr>
          <w:rFonts w:eastAsia="Times New Roman" w:cstheme="minorHAnsi"/>
          <w:color w:val="313335"/>
          <w:spacing w:val="2"/>
          <w:kern w:val="0"/>
          <w14:ligatures w14:val="none"/>
        </w:rPr>
        <w:t>visitors and</w:t>
      </w:r>
      <w:r w:rsidRPr="00CC12DA">
        <w:rPr>
          <w:rFonts w:eastAsia="Times New Roman" w:cstheme="minorHAnsi"/>
          <w:color w:val="313335"/>
          <w:spacing w:val="2"/>
          <w:kern w:val="0"/>
          <w14:ligatures w14:val="none"/>
        </w:rPr>
        <w:t xml:space="preserve"> ensure minimal disruption to neighboring property owners. </w:t>
      </w:r>
    </w:p>
    <w:p w14:paraId="07922454" w14:textId="77777777" w:rsidR="00741003" w:rsidRDefault="00741003" w:rsidP="009052ED">
      <w:pPr>
        <w:shd w:val="clear" w:color="auto" w:fill="FFFFFF"/>
        <w:spacing w:after="0" w:line="276" w:lineRule="auto"/>
        <w:ind w:left="180"/>
        <w:rPr>
          <w:rFonts w:eastAsia="Times New Roman" w:cstheme="minorHAnsi"/>
          <w:color w:val="313335"/>
          <w:spacing w:val="2"/>
          <w:kern w:val="0"/>
          <w14:ligatures w14:val="none"/>
        </w:rPr>
      </w:pPr>
    </w:p>
    <w:p w14:paraId="2E4F5007" w14:textId="3C934B49" w:rsidR="00741003" w:rsidRDefault="00741003" w:rsidP="00741003">
      <w:pPr>
        <w:shd w:val="clear" w:color="auto" w:fill="FFFFFF"/>
        <w:spacing w:after="0" w:line="276" w:lineRule="auto"/>
        <w:rPr>
          <w:rFonts w:eastAsia="Times New Roman" w:cstheme="minorHAnsi"/>
          <w:b/>
          <w:bCs/>
          <w:color w:val="313335"/>
          <w:spacing w:val="2"/>
          <w:kern w:val="0"/>
          <w14:ligatures w14:val="none"/>
        </w:rPr>
      </w:pPr>
      <w:r w:rsidRPr="00741003">
        <w:rPr>
          <w:rFonts w:eastAsia="Times New Roman" w:cstheme="minorHAnsi"/>
          <w:b/>
          <w:bCs/>
          <w:color w:val="313335"/>
          <w:spacing w:val="2"/>
          <w:kern w:val="0"/>
          <w14:ligatures w14:val="none"/>
        </w:rPr>
        <w:t>Sec. 56-315</w:t>
      </w:r>
      <w:r>
        <w:rPr>
          <w:rFonts w:eastAsia="Times New Roman" w:cstheme="minorHAnsi"/>
          <w:b/>
          <w:bCs/>
          <w:color w:val="313335"/>
          <w:spacing w:val="2"/>
          <w:kern w:val="0"/>
          <w14:ligatures w14:val="none"/>
        </w:rPr>
        <w:t xml:space="preserve"> – Grandfathering of nonconforming uses</w:t>
      </w:r>
    </w:p>
    <w:p w14:paraId="25151229" w14:textId="754D2812" w:rsidR="00741003" w:rsidRPr="00741003" w:rsidRDefault="00741003" w:rsidP="00741003">
      <w:pPr>
        <w:pStyle w:val="p0"/>
        <w:shd w:val="clear" w:color="auto" w:fill="FFFFFF"/>
        <w:spacing w:before="0" w:beforeAutospacing="0"/>
        <w:rPr>
          <w:rFonts w:asciiTheme="minorHAnsi" w:hAnsiTheme="minorHAnsi" w:cstheme="minorHAnsi"/>
          <w:color w:val="313335"/>
          <w:spacing w:val="2"/>
          <w:sz w:val="22"/>
          <w:szCs w:val="22"/>
        </w:rPr>
      </w:pPr>
      <w:r w:rsidRPr="00741003">
        <w:rPr>
          <w:rFonts w:asciiTheme="minorHAnsi" w:hAnsiTheme="minorHAnsi" w:cstheme="minorHAnsi"/>
          <w:color w:val="313335"/>
          <w:spacing w:val="2"/>
          <w:sz w:val="22"/>
          <w:szCs w:val="22"/>
        </w:rPr>
        <w:t>A legal </w:t>
      </w:r>
      <w:r w:rsidRPr="00741003">
        <w:rPr>
          <w:rFonts w:asciiTheme="minorHAnsi" w:hAnsiTheme="minorHAnsi" w:cstheme="minorHAnsi"/>
          <w:sz w:val="22"/>
          <w:szCs w:val="22"/>
        </w:rPr>
        <w:t>use</w:t>
      </w:r>
      <w:r w:rsidRPr="00741003">
        <w:rPr>
          <w:rFonts w:asciiTheme="minorHAnsi" w:hAnsiTheme="minorHAnsi" w:cstheme="minorHAnsi"/>
          <w:color w:val="313335"/>
          <w:spacing w:val="2"/>
          <w:sz w:val="22"/>
          <w:szCs w:val="22"/>
        </w:rPr>
        <w:t> in existence on the effective date of this section or any amendment thereto may be continued even though such </w:t>
      </w:r>
      <w:r w:rsidRPr="00741003">
        <w:rPr>
          <w:rFonts w:asciiTheme="minorHAnsi" w:hAnsiTheme="minorHAnsi" w:cstheme="minorHAnsi"/>
          <w:sz w:val="22"/>
          <w:szCs w:val="22"/>
        </w:rPr>
        <w:t>use</w:t>
      </w:r>
      <w:r w:rsidRPr="00741003">
        <w:rPr>
          <w:rFonts w:asciiTheme="minorHAnsi" w:hAnsiTheme="minorHAnsi" w:cstheme="minorHAnsi"/>
          <w:color w:val="313335"/>
          <w:spacing w:val="2"/>
          <w:sz w:val="22"/>
          <w:szCs w:val="22"/>
        </w:rPr>
        <w:t> does not </w:t>
      </w:r>
      <w:r w:rsidRPr="00741003">
        <w:rPr>
          <w:rFonts w:asciiTheme="minorHAnsi" w:hAnsiTheme="minorHAnsi" w:cstheme="minorHAnsi"/>
          <w:sz w:val="22"/>
          <w:szCs w:val="22"/>
        </w:rPr>
        <w:t>conform</w:t>
      </w:r>
      <w:r w:rsidRPr="00741003">
        <w:rPr>
          <w:rFonts w:asciiTheme="minorHAnsi" w:hAnsiTheme="minorHAnsi" w:cstheme="minorHAnsi"/>
          <w:color w:val="313335"/>
          <w:spacing w:val="2"/>
          <w:sz w:val="22"/>
          <w:szCs w:val="22"/>
        </w:rPr>
        <w:t> with the </w:t>
      </w:r>
      <w:r w:rsidRPr="00741003">
        <w:rPr>
          <w:rFonts w:asciiTheme="minorHAnsi" w:hAnsiTheme="minorHAnsi" w:cstheme="minorHAnsi"/>
          <w:sz w:val="22"/>
          <w:szCs w:val="22"/>
        </w:rPr>
        <w:t>use</w:t>
      </w:r>
      <w:r w:rsidRPr="00741003">
        <w:rPr>
          <w:rFonts w:asciiTheme="minorHAnsi" w:hAnsiTheme="minorHAnsi" w:cstheme="minorHAnsi"/>
          <w:color w:val="313335"/>
          <w:spacing w:val="2"/>
          <w:sz w:val="22"/>
          <w:szCs w:val="22"/>
        </w:rPr>
        <w:t> provisions of the zoning district in which said </w:t>
      </w:r>
      <w:r w:rsidRPr="00741003">
        <w:rPr>
          <w:rFonts w:asciiTheme="minorHAnsi" w:hAnsiTheme="minorHAnsi" w:cstheme="minorHAnsi"/>
          <w:sz w:val="22"/>
          <w:szCs w:val="22"/>
        </w:rPr>
        <w:t>use</w:t>
      </w:r>
      <w:r w:rsidRPr="00741003">
        <w:rPr>
          <w:rFonts w:asciiTheme="minorHAnsi" w:hAnsiTheme="minorHAnsi" w:cstheme="minorHAnsi"/>
          <w:color w:val="313335"/>
          <w:spacing w:val="2"/>
          <w:sz w:val="22"/>
          <w:szCs w:val="22"/>
        </w:rPr>
        <w:t> is located, except as otherwise provided in this section</w:t>
      </w:r>
      <w:r>
        <w:rPr>
          <w:rFonts w:asciiTheme="minorHAnsi" w:hAnsiTheme="minorHAnsi" w:cstheme="minorHAnsi"/>
          <w:color w:val="313335"/>
          <w:spacing w:val="2"/>
          <w:sz w:val="22"/>
          <w:szCs w:val="22"/>
        </w:rPr>
        <w:t xml:space="preserve"> below</w:t>
      </w:r>
      <w:r w:rsidRPr="00741003">
        <w:rPr>
          <w:rFonts w:asciiTheme="minorHAnsi" w:hAnsiTheme="minorHAnsi" w:cstheme="minorHAnsi"/>
          <w:color w:val="313335"/>
          <w:spacing w:val="2"/>
          <w:sz w:val="22"/>
          <w:szCs w:val="22"/>
        </w:rPr>
        <w:t>.</w:t>
      </w:r>
    </w:p>
    <w:p w14:paraId="56D5C850" w14:textId="38B85BA2" w:rsidR="00741003" w:rsidRPr="00444ADE" w:rsidRDefault="00741003" w:rsidP="00741003">
      <w:pPr>
        <w:pStyle w:val="ListParagraph"/>
        <w:numPr>
          <w:ilvl w:val="0"/>
          <w:numId w:val="5"/>
        </w:numPr>
        <w:shd w:val="clear" w:color="auto" w:fill="FFFFFF"/>
        <w:spacing w:after="100" w:afterAutospacing="1" w:line="276" w:lineRule="auto"/>
        <w:ind w:left="990"/>
        <w:rPr>
          <w:rFonts w:eastAsia="Times New Roman" w:cstheme="minorHAnsi"/>
          <w:color w:val="313335"/>
          <w:spacing w:val="2"/>
          <w:kern w:val="0"/>
          <w14:ligatures w14:val="none"/>
        </w:rPr>
      </w:pPr>
      <w:r w:rsidRPr="00444ADE">
        <w:rPr>
          <w:rFonts w:eastAsia="Times New Roman" w:cstheme="minorHAnsi"/>
          <w:color w:val="313335"/>
          <w:spacing w:val="2"/>
          <w:kern w:val="0"/>
          <w14:ligatures w14:val="none"/>
        </w:rPr>
        <w:t>Change of use. A nonconforming use shall not be changed to another nonconforming use. A change in tenancy or ownership shall not constitute termination or abandonment of the nonconforming use, provided that the use itself remains unchanged and is continuously maintained.</w:t>
      </w:r>
    </w:p>
    <w:p w14:paraId="52D0F041" w14:textId="77777777" w:rsidR="00741003" w:rsidRPr="00444ADE" w:rsidRDefault="00741003" w:rsidP="00741003">
      <w:pPr>
        <w:pStyle w:val="ListParagraph"/>
        <w:numPr>
          <w:ilvl w:val="0"/>
          <w:numId w:val="5"/>
        </w:numPr>
        <w:shd w:val="clear" w:color="auto" w:fill="FFFFFF"/>
        <w:spacing w:after="100" w:afterAutospacing="1" w:line="276" w:lineRule="auto"/>
        <w:ind w:left="990"/>
        <w:rPr>
          <w:rFonts w:eastAsia="Times New Roman" w:cstheme="minorHAnsi"/>
          <w:color w:val="313335"/>
          <w:spacing w:val="2"/>
          <w:kern w:val="0"/>
          <w14:ligatures w14:val="none"/>
        </w:rPr>
      </w:pPr>
      <w:r w:rsidRPr="00444ADE">
        <w:rPr>
          <w:rFonts w:eastAsia="Times New Roman" w:cstheme="minorHAnsi"/>
          <w:color w:val="313335"/>
          <w:spacing w:val="2"/>
          <w:kern w:val="0"/>
          <w14:ligatures w14:val="none"/>
        </w:rPr>
        <w:t>Discontinuance or abandonment. A nonconforming use shall not be re-established after discontinuance or abandonment for six consecutive months unless the cessation of the nonconforming use is a direct result of governmental action impeding access to the property.</w:t>
      </w:r>
    </w:p>
    <w:p w14:paraId="5E080F40" w14:textId="017A7B18" w:rsidR="00741003" w:rsidRPr="00444ADE" w:rsidRDefault="00741003" w:rsidP="00741003">
      <w:pPr>
        <w:pStyle w:val="ListParagraph"/>
        <w:numPr>
          <w:ilvl w:val="0"/>
          <w:numId w:val="5"/>
        </w:numPr>
        <w:shd w:val="clear" w:color="auto" w:fill="FFFFFF"/>
        <w:spacing w:after="100" w:afterAutospacing="1" w:line="276" w:lineRule="auto"/>
        <w:ind w:left="990"/>
        <w:rPr>
          <w:rFonts w:eastAsia="Times New Roman" w:cstheme="minorHAnsi"/>
          <w:color w:val="313335"/>
          <w:spacing w:val="2"/>
          <w:kern w:val="0"/>
          <w14:ligatures w14:val="none"/>
        </w:rPr>
      </w:pPr>
      <w:r w:rsidRPr="00444ADE">
        <w:rPr>
          <w:rFonts w:eastAsia="Times New Roman" w:cstheme="minorHAnsi"/>
          <w:color w:val="313335"/>
          <w:spacing w:val="2"/>
          <w:kern w:val="0"/>
          <w14:ligatures w14:val="none"/>
        </w:rPr>
        <w:t>Vacancy or non-use of a building for twelve continuous months, regardless of the intent of the owner or tenant, shall constitute discontinuance or abandonment under this subsection.</w:t>
      </w:r>
    </w:p>
    <w:p w14:paraId="7F1353C7" w14:textId="28BF586D" w:rsidR="00741003" w:rsidRPr="00444ADE" w:rsidRDefault="00741003" w:rsidP="00741003">
      <w:pPr>
        <w:pStyle w:val="ListParagraph"/>
        <w:shd w:val="clear" w:color="auto" w:fill="FFFFFF"/>
        <w:spacing w:after="100" w:afterAutospacing="1" w:line="276" w:lineRule="auto"/>
        <w:ind w:left="990"/>
        <w:rPr>
          <w:rFonts w:eastAsia="Times New Roman" w:cstheme="minorHAnsi"/>
          <w:color w:val="313335"/>
          <w:spacing w:val="2"/>
          <w:kern w:val="0"/>
          <w14:ligatures w14:val="none"/>
        </w:rPr>
      </w:pPr>
      <w:r w:rsidRPr="00444ADE">
        <w:rPr>
          <w:rFonts w:eastAsia="Times New Roman" w:cstheme="minorHAnsi"/>
          <w:color w:val="313335"/>
          <w:spacing w:val="2"/>
          <w:kern w:val="0"/>
          <w14:ligatures w14:val="none"/>
        </w:rPr>
        <w:t>Nonconforming land changes, A nonconforming use of land shall not be enlarged, expanded, moved, or otherwise altered in any manner that increases the degree of nonconformity.</w:t>
      </w:r>
    </w:p>
    <w:p w14:paraId="375AFC6C" w14:textId="48DE03C9" w:rsidR="00765B24" w:rsidRDefault="00765B24" w:rsidP="001E382E">
      <w:pPr>
        <w:spacing w:before="240" w:after="0"/>
        <w:rPr>
          <w:b/>
          <w:bCs/>
        </w:rPr>
      </w:pPr>
      <w:r>
        <w:rPr>
          <w:b/>
          <w:bCs/>
        </w:rPr>
        <w:t>Sec. 56-31</w:t>
      </w:r>
      <w:r w:rsidR="00741003">
        <w:rPr>
          <w:b/>
          <w:bCs/>
        </w:rPr>
        <w:t>6</w:t>
      </w:r>
      <w:r>
        <w:rPr>
          <w:b/>
          <w:bCs/>
        </w:rPr>
        <w:t>. – Agri-tourism</w:t>
      </w:r>
    </w:p>
    <w:p w14:paraId="6F4CBBB8" w14:textId="63F805D3" w:rsidR="005563BD" w:rsidRPr="00567D02" w:rsidRDefault="005563BD" w:rsidP="00567D02">
      <w:pPr>
        <w:pStyle w:val="ListParagraph"/>
        <w:numPr>
          <w:ilvl w:val="0"/>
          <w:numId w:val="4"/>
        </w:numPr>
        <w:shd w:val="clear" w:color="auto" w:fill="FFFFFF"/>
        <w:spacing w:after="100" w:afterAutospacing="1" w:line="276" w:lineRule="auto"/>
        <w:ind w:left="540"/>
        <w:rPr>
          <w:rFonts w:eastAsia="Times New Roman" w:cstheme="minorHAnsi"/>
          <w:color w:val="313335"/>
          <w:spacing w:val="2"/>
          <w:kern w:val="0"/>
          <w14:ligatures w14:val="none"/>
        </w:rPr>
      </w:pPr>
      <w:r>
        <w:rPr>
          <w:rFonts w:eastAsia="Times New Roman" w:cstheme="minorHAnsi"/>
          <w:color w:val="313335"/>
          <w:spacing w:val="2"/>
          <w:kern w:val="0"/>
          <w14:ligatures w14:val="none"/>
        </w:rPr>
        <w:t>Agritourism activities</w:t>
      </w:r>
      <w:r w:rsidRPr="00171867">
        <w:rPr>
          <w:rFonts w:eastAsia="Times New Roman" w:cstheme="minorHAnsi"/>
          <w:color w:val="313335"/>
          <w:spacing w:val="2"/>
          <w:kern w:val="0"/>
          <w14:ligatures w14:val="none"/>
        </w:rPr>
        <w:t xml:space="preserve"> shall </w:t>
      </w:r>
      <w:r w:rsidR="00567D02">
        <w:rPr>
          <w:rFonts w:eastAsia="Times New Roman" w:cstheme="minorHAnsi"/>
          <w:color w:val="313335"/>
          <w:spacing w:val="2"/>
          <w:kern w:val="0"/>
          <w14:ligatures w14:val="none"/>
        </w:rPr>
        <w:t xml:space="preserve">only be permitted in the A (Agriculture) Zoning District and shall </w:t>
      </w:r>
      <w:r w:rsidRPr="00567D02">
        <w:rPr>
          <w:rFonts w:eastAsia="Times New Roman" w:cstheme="minorHAnsi"/>
          <w:color w:val="313335"/>
          <w:spacing w:val="2"/>
          <w:kern w:val="0"/>
          <w14:ligatures w14:val="none"/>
        </w:rPr>
        <w:t xml:space="preserve">meet the following standards: </w:t>
      </w:r>
    </w:p>
    <w:p w14:paraId="7183FB4D" w14:textId="33569652" w:rsidR="005563BD" w:rsidRPr="00D0015D" w:rsidRDefault="005563BD" w:rsidP="00214C13">
      <w:pPr>
        <w:pStyle w:val="ListParagraph"/>
        <w:numPr>
          <w:ilvl w:val="0"/>
          <w:numId w:val="5"/>
        </w:numPr>
        <w:shd w:val="clear" w:color="auto" w:fill="FFFFFF"/>
        <w:spacing w:after="100" w:afterAutospacing="1" w:line="276" w:lineRule="auto"/>
        <w:ind w:left="990"/>
        <w:rPr>
          <w:rFonts w:eastAsia="Times New Roman" w:cstheme="minorHAnsi"/>
          <w:color w:val="313335"/>
          <w:spacing w:val="2"/>
          <w:kern w:val="0"/>
          <w14:ligatures w14:val="none"/>
        </w:rPr>
      </w:pPr>
      <w:r w:rsidRPr="00D0015D">
        <w:rPr>
          <w:rFonts w:eastAsia="Times New Roman" w:cstheme="minorHAnsi"/>
          <w:color w:val="313335"/>
          <w:spacing w:val="2"/>
          <w:kern w:val="0"/>
          <w14:ligatures w14:val="none"/>
        </w:rPr>
        <w:t xml:space="preserve">Shall </w:t>
      </w:r>
      <w:r w:rsidR="00016B4B" w:rsidRPr="00D0015D">
        <w:rPr>
          <w:rFonts w:eastAsia="Times New Roman" w:cstheme="minorHAnsi"/>
          <w:color w:val="313335"/>
          <w:spacing w:val="2"/>
          <w:kern w:val="0"/>
          <w14:ligatures w14:val="none"/>
        </w:rPr>
        <w:t xml:space="preserve">meet all requirements for and obtain a Specific Purpose </w:t>
      </w:r>
      <w:r w:rsidR="00214C13" w:rsidRPr="00D0015D">
        <w:rPr>
          <w:rFonts w:eastAsia="Times New Roman" w:cstheme="minorHAnsi"/>
          <w:color w:val="313335"/>
          <w:spacing w:val="2"/>
          <w:kern w:val="0"/>
          <w14:ligatures w14:val="none"/>
        </w:rPr>
        <w:t xml:space="preserve">zoning amendment as described in Sec. 56-155. </w:t>
      </w:r>
    </w:p>
    <w:p w14:paraId="36347658" w14:textId="22DCC8F8" w:rsidR="00FD7674" w:rsidRPr="00D0015D" w:rsidRDefault="0041763B" w:rsidP="00FD7674">
      <w:pPr>
        <w:pStyle w:val="ListParagraph"/>
        <w:numPr>
          <w:ilvl w:val="0"/>
          <w:numId w:val="5"/>
        </w:numPr>
        <w:shd w:val="clear" w:color="auto" w:fill="FFFFFF"/>
        <w:spacing w:after="100" w:afterAutospacing="1" w:line="276" w:lineRule="auto"/>
        <w:ind w:left="990"/>
        <w:rPr>
          <w:rFonts w:eastAsia="Times New Roman" w:cstheme="minorHAnsi"/>
          <w:color w:val="313335"/>
          <w:spacing w:val="2"/>
          <w:kern w:val="0"/>
          <w14:ligatures w14:val="none"/>
        </w:rPr>
      </w:pPr>
      <w:r w:rsidRPr="00D0015D">
        <w:rPr>
          <w:rFonts w:eastAsia="Times New Roman" w:cstheme="minorHAnsi"/>
          <w:color w:val="313335"/>
          <w:spacing w:val="2"/>
          <w:kern w:val="0"/>
          <w14:ligatures w14:val="none"/>
        </w:rPr>
        <w:t xml:space="preserve">Shall provide all materials required in the land use application packet distributed by the zoning administrator. </w:t>
      </w:r>
    </w:p>
    <w:p w14:paraId="5F918079" w14:textId="08440081" w:rsidR="00FD7674" w:rsidRPr="00D0015D" w:rsidRDefault="00FD7674" w:rsidP="00FD7674">
      <w:pPr>
        <w:spacing w:after="0"/>
      </w:pPr>
      <w:r w:rsidRPr="00D0015D">
        <w:rPr>
          <w:b/>
          <w:bCs/>
        </w:rPr>
        <w:t>Sec. 56-31</w:t>
      </w:r>
      <w:r w:rsidR="00741003">
        <w:rPr>
          <w:b/>
          <w:bCs/>
        </w:rPr>
        <w:t>7</w:t>
      </w:r>
      <w:r w:rsidRPr="00D0015D">
        <w:rPr>
          <w:b/>
          <w:bCs/>
        </w:rPr>
        <w:t>. - Event Venues.</w:t>
      </w:r>
    </w:p>
    <w:p w14:paraId="7AA130A3" w14:textId="014B4AF7" w:rsidR="00567D02" w:rsidRPr="00D0015D" w:rsidRDefault="00567D02" w:rsidP="00567D02">
      <w:pPr>
        <w:pStyle w:val="ListParagraph"/>
        <w:numPr>
          <w:ilvl w:val="0"/>
          <w:numId w:val="13"/>
        </w:numPr>
        <w:shd w:val="clear" w:color="auto" w:fill="FFFFFF"/>
        <w:spacing w:after="100" w:afterAutospacing="1" w:line="276" w:lineRule="auto"/>
        <w:ind w:left="540"/>
        <w:rPr>
          <w:rFonts w:eastAsia="Times New Roman" w:cstheme="minorHAnsi"/>
          <w:color w:val="313335"/>
          <w:spacing w:val="2"/>
          <w:kern w:val="0"/>
          <w14:ligatures w14:val="none"/>
        </w:rPr>
      </w:pPr>
      <w:r w:rsidRPr="00D0015D">
        <w:rPr>
          <w:rFonts w:eastAsia="Times New Roman" w:cstheme="minorHAnsi"/>
          <w:color w:val="313335"/>
          <w:spacing w:val="2"/>
          <w:kern w:val="0"/>
          <w14:ligatures w14:val="none"/>
        </w:rPr>
        <w:t>Event venues shall only be permitted in A (Agriculture), C-B (Commercial Business), V-C (Vacation Cottage) Zoning Districts and shall meet the following standards:</w:t>
      </w:r>
    </w:p>
    <w:p w14:paraId="6BFA7979" w14:textId="70B23BAB" w:rsidR="00FD7674" w:rsidRPr="00D0015D" w:rsidRDefault="00FD7674" w:rsidP="00567D02">
      <w:pPr>
        <w:pStyle w:val="ListParagraph"/>
        <w:numPr>
          <w:ilvl w:val="0"/>
          <w:numId w:val="22"/>
        </w:numPr>
        <w:shd w:val="clear" w:color="auto" w:fill="FFFFFF"/>
        <w:spacing w:after="100" w:afterAutospacing="1" w:line="276" w:lineRule="auto"/>
        <w:ind w:left="990"/>
        <w:rPr>
          <w:rFonts w:eastAsia="Times New Roman" w:cstheme="minorHAnsi"/>
          <w:color w:val="313335"/>
          <w:spacing w:val="2"/>
          <w:kern w:val="0"/>
          <w14:ligatures w14:val="none"/>
        </w:rPr>
      </w:pPr>
      <w:r w:rsidRPr="00D0015D">
        <w:rPr>
          <w:rFonts w:eastAsia="Times New Roman" w:cstheme="minorHAnsi"/>
          <w:color w:val="313335"/>
          <w:spacing w:val="2"/>
          <w:kern w:val="0"/>
          <w14:ligatures w14:val="none"/>
        </w:rPr>
        <w:t xml:space="preserve">Standards applying to all event venues: </w:t>
      </w:r>
    </w:p>
    <w:p w14:paraId="1C27BE88" w14:textId="77777777" w:rsidR="00567D02" w:rsidRPr="00D0015D" w:rsidRDefault="00B757EB"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D0015D">
        <w:rPr>
          <w:rFonts w:eastAsia="Times New Roman" w:cstheme="minorHAnsi"/>
          <w:color w:val="313335"/>
          <w:spacing w:val="2"/>
          <w:kern w:val="0"/>
          <w14:ligatures w14:val="none"/>
        </w:rPr>
        <w:t xml:space="preserve">Event venues located in V-C (Vacation Cottage) zoning shall not include </w:t>
      </w:r>
      <w:proofErr w:type="gramStart"/>
      <w:r w:rsidRPr="00D0015D">
        <w:rPr>
          <w:rFonts w:eastAsia="Times New Roman" w:cstheme="minorHAnsi"/>
          <w:color w:val="313335"/>
          <w:spacing w:val="2"/>
          <w:kern w:val="0"/>
          <w14:ligatures w14:val="none"/>
        </w:rPr>
        <w:t>accommodations</w:t>
      </w:r>
      <w:proofErr w:type="gramEnd"/>
      <w:r w:rsidR="00567D02" w:rsidRPr="00D0015D">
        <w:rPr>
          <w:rFonts w:eastAsia="Times New Roman" w:cstheme="minorHAnsi"/>
          <w:color w:val="313335"/>
          <w:spacing w:val="2"/>
          <w:kern w:val="0"/>
          <w14:ligatures w14:val="none"/>
        </w:rPr>
        <w:t>.</w:t>
      </w:r>
    </w:p>
    <w:p w14:paraId="4ABFAD34" w14:textId="77777777" w:rsidR="00567D02" w:rsidRPr="00D0015D"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D0015D">
        <w:rPr>
          <w:rFonts w:eastAsia="Times New Roman" w:cstheme="minorHAnsi"/>
          <w:color w:val="313335"/>
          <w:spacing w:val="2"/>
          <w:kern w:val="0"/>
          <w14:ligatures w14:val="none"/>
        </w:rPr>
        <w:t>Hours of operation of a special event shall be between the hours of 8:00 a.m. to 11:00 p.m., excluding event preparation and clean-up.</w:t>
      </w:r>
    </w:p>
    <w:p w14:paraId="63911BA8" w14:textId="77777777" w:rsidR="00567D02"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proofErr w:type="gramStart"/>
      <w:r w:rsidRPr="00D0015D">
        <w:rPr>
          <w:rFonts w:eastAsia="Times New Roman" w:cstheme="minorHAnsi"/>
          <w:color w:val="313335"/>
          <w:spacing w:val="2"/>
          <w:kern w:val="0"/>
          <w14:ligatures w14:val="none"/>
        </w:rPr>
        <w:t>Cleanliness</w:t>
      </w:r>
      <w:proofErr w:type="gramEnd"/>
      <w:r w:rsidRPr="00D0015D">
        <w:rPr>
          <w:rFonts w:eastAsia="Times New Roman" w:cstheme="minorHAnsi"/>
          <w:color w:val="313335"/>
          <w:spacing w:val="2"/>
          <w:kern w:val="0"/>
          <w14:ligatures w14:val="none"/>
        </w:rPr>
        <w:t xml:space="preserve"> of the entire site shall be maintained by removing</w:t>
      </w:r>
      <w:r w:rsidRPr="00567D02">
        <w:rPr>
          <w:rFonts w:eastAsia="Times New Roman" w:cstheme="minorHAnsi"/>
          <w:color w:val="313335"/>
          <w:spacing w:val="2"/>
          <w:kern w:val="0"/>
          <w14:ligatures w14:val="none"/>
        </w:rPr>
        <w:t xml:space="preserve"> any trash, rubbish, or other debris deposited on the site promptly following the event.</w:t>
      </w:r>
    </w:p>
    <w:p w14:paraId="1B54C6C9" w14:textId="77777777" w:rsidR="00567D02"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567D02">
        <w:rPr>
          <w:rFonts w:eastAsia="Times New Roman" w:cstheme="minorHAnsi"/>
          <w:color w:val="313335"/>
          <w:spacing w:val="2"/>
          <w:kern w:val="0"/>
          <w14:ligatures w14:val="none"/>
        </w:rPr>
        <w:lastRenderedPageBreak/>
        <w:t xml:space="preserve">Shall provide a minimum of one parking space for each 200 square feet of space used for such event activity and a maximum of one parking space for each 100 square </w:t>
      </w:r>
      <w:proofErr w:type="gramStart"/>
      <w:r w:rsidRPr="00567D02">
        <w:rPr>
          <w:rFonts w:eastAsia="Times New Roman" w:cstheme="minorHAnsi"/>
          <w:color w:val="313335"/>
          <w:spacing w:val="2"/>
          <w:kern w:val="0"/>
          <w14:ligatures w14:val="none"/>
        </w:rPr>
        <w:t>foot</w:t>
      </w:r>
      <w:proofErr w:type="gramEnd"/>
      <w:r w:rsidRPr="00567D02">
        <w:rPr>
          <w:rFonts w:eastAsia="Times New Roman" w:cstheme="minorHAnsi"/>
          <w:color w:val="313335"/>
          <w:spacing w:val="2"/>
          <w:kern w:val="0"/>
          <w14:ligatures w14:val="none"/>
        </w:rPr>
        <w:t xml:space="preserve"> of space used for such event activity.</w:t>
      </w:r>
    </w:p>
    <w:p w14:paraId="2FEEE0B1" w14:textId="75E2DD68" w:rsidR="00FD7674" w:rsidRPr="00567D02"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567D02">
        <w:rPr>
          <w:rFonts w:eastAsia="Times New Roman" w:cstheme="minorHAnsi"/>
          <w:color w:val="313335"/>
          <w:spacing w:val="2"/>
          <w:kern w:val="0"/>
          <w14:ligatures w14:val="none"/>
        </w:rPr>
        <w:t xml:space="preserve">All parking shall be fully contained on the parcel where the event venue is located. </w:t>
      </w:r>
    </w:p>
    <w:p w14:paraId="7A2EB340" w14:textId="77777777" w:rsidR="00FD7674" w:rsidRPr="00FF6CD9"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 xml:space="preserve">Parking spaces must be designed so that light pollution does not negatively impact surrounding properties. </w:t>
      </w:r>
    </w:p>
    <w:p w14:paraId="6C9F8CFE" w14:textId="77777777" w:rsidR="00FD7674" w:rsidRPr="000D6261"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CC12DA">
        <w:rPr>
          <w:rFonts w:eastAsia="Times New Roman" w:cstheme="minorHAnsi"/>
          <w:color w:val="313335"/>
          <w:spacing w:val="2"/>
          <w:kern w:val="0"/>
          <w14:ligatures w14:val="none"/>
        </w:rPr>
        <w:t xml:space="preserve">Any alcohol sales or consumption at a special event shall comply with the </w:t>
      </w:r>
      <w:r>
        <w:rPr>
          <w:rFonts w:eastAsia="Times New Roman" w:cstheme="minorHAnsi"/>
          <w:color w:val="313335"/>
          <w:spacing w:val="2"/>
          <w:kern w:val="0"/>
          <w14:ligatures w14:val="none"/>
        </w:rPr>
        <w:t>Rabun</w:t>
      </w:r>
      <w:r w:rsidRPr="00CC12DA">
        <w:rPr>
          <w:rFonts w:eastAsia="Times New Roman" w:cstheme="minorHAnsi"/>
          <w:color w:val="313335"/>
          <w:spacing w:val="2"/>
          <w:kern w:val="0"/>
          <w14:ligatures w14:val="none"/>
        </w:rPr>
        <w:t xml:space="preserve"> County Alcohol Code and applicable State law.</w:t>
      </w:r>
    </w:p>
    <w:p w14:paraId="3FF0D818" w14:textId="1526FD1A" w:rsidR="00FD7674" w:rsidRPr="00FF6CD9" w:rsidRDefault="00FD7674"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Event venues shall provide restroom facilities on site for guests</w:t>
      </w:r>
      <w:r w:rsidR="007C10FD">
        <w:rPr>
          <w:rFonts w:eastAsia="Times New Roman" w:cstheme="minorHAnsi"/>
          <w:color w:val="313335"/>
          <w:spacing w:val="2"/>
          <w:kern w:val="0"/>
          <w14:ligatures w14:val="none"/>
        </w:rPr>
        <w:t xml:space="preserve"> that comply with the requirements of the Americans with Disabilities Act (ADA).</w:t>
      </w:r>
    </w:p>
    <w:p w14:paraId="2A9A52F3" w14:textId="77777777" w:rsidR="002F4CAD" w:rsidRPr="002F4CAD" w:rsidRDefault="002F4CAD"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567D02">
        <w:rPr>
          <w:rFonts w:eastAsia="Times New Roman" w:cstheme="minorHAnsi"/>
          <w:color w:val="313335"/>
          <w:spacing w:val="2"/>
          <w:kern w:val="0"/>
          <w14:ligatures w14:val="none"/>
        </w:rPr>
        <w:t xml:space="preserve">Tents, pavilions, and other temporary structures used during a special event shall comply with Georgia State Fire Marshal regulations. </w:t>
      </w:r>
    </w:p>
    <w:p w14:paraId="408AF5BE" w14:textId="08107BD6" w:rsidR="002F4CAD" w:rsidRPr="005A1EBC" w:rsidRDefault="002F4CAD" w:rsidP="00567D02">
      <w:pPr>
        <w:pStyle w:val="ListParagraph"/>
        <w:numPr>
          <w:ilvl w:val="0"/>
          <w:numId w:val="32"/>
        </w:numPr>
        <w:shd w:val="clear" w:color="auto" w:fill="FFFFFF"/>
        <w:spacing w:after="0" w:line="276" w:lineRule="auto"/>
        <w:ind w:left="1350" w:hanging="90"/>
        <w:rPr>
          <w:rFonts w:eastAsia="Times New Roman" w:cstheme="minorHAnsi"/>
          <w:color w:val="313335"/>
          <w:spacing w:val="2"/>
          <w:kern w:val="0"/>
          <w14:ligatures w14:val="none"/>
        </w:rPr>
      </w:pPr>
      <w:r w:rsidRPr="00567D02">
        <w:rPr>
          <w:rFonts w:eastAsia="Times New Roman" w:cstheme="minorHAnsi"/>
          <w:color w:val="313335"/>
          <w:spacing w:val="2"/>
          <w:kern w:val="0"/>
          <w14:ligatures w14:val="none"/>
        </w:rPr>
        <w:t>All structures associated with a special event facility shall adhere to Rabun County building permit requirements.</w:t>
      </w:r>
    </w:p>
    <w:p w14:paraId="5C605CB8" w14:textId="77777777" w:rsidR="00FD7674" w:rsidRDefault="00FD7674" w:rsidP="00710B32">
      <w:pPr>
        <w:pStyle w:val="ListParagraph"/>
        <w:numPr>
          <w:ilvl w:val="0"/>
          <w:numId w:val="22"/>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In addition to Sec. 56-317(a), temporary event venues:</w:t>
      </w:r>
    </w:p>
    <w:p w14:paraId="77D1F022" w14:textId="77777777" w:rsidR="00FD7674" w:rsidRDefault="00FD7674" w:rsidP="00710B32">
      <w:pPr>
        <w:pStyle w:val="ListParagraph"/>
        <w:numPr>
          <w:ilvl w:val="0"/>
          <w:numId w:val="43"/>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not be permitted on less than five (5) acres.</w:t>
      </w:r>
    </w:p>
    <w:p w14:paraId="4BF63AC4" w14:textId="77777777" w:rsidR="00FD7674" w:rsidRDefault="00FD7674" w:rsidP="00710B32">
      <w:pPr>
        <w:pStyle w:val="ListParagraph"/>
        <w:numPr>
          <w:ilvl w:val="0"/>
          <w:numId w:val="43"/>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not host more than four (4) events per calendar year.</w:t>
      </w:r>
    </w:p>
    <w:p w14:paraId="40395921" w14:textId="77777777" w:rsidR="00FD7674" w:rsidRDefault="00FD7674" w:rsidP="00710B32">
      <w:pPr>
        <w:pStyle w:val="ListParagraph"/>
        <w:numPr>
          <w:ilvl w:val="0"/>
          <w:numId w:val="43"/>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not be associated with a short-term rental as defined in Article VI of this code.</w:t>
      </w:r>
    </w:p>
    <w:p w14:paraId="731D1E5A" w14:textId="77777777" w:rsidR="00FD7674" w:rsidRDefault="00FD7674" w:rsidP="00710B32">
      <w:pPr>
        <w:pStyle w:val="ListParagraph"/>
        <w:numPr>
          <w:ilvl w:val="0"/>
          <w:numId w:val="43"/>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meet all applicable standards of this zoning ordinance.</w:t>
      </w:r>
    </w:p>
    <w:p w14:paraId="3F225AF5" w14:textId="77777777" w:rsidR="00FD7674" w:rsidRDefault="00FD7674" w:rsidP="00710B32">
      <w:pPr>
        <w:pStyle w:val="ListParagraph"/>
        <w:numPr>
          <w:ilvl w:val="0"/>
          <w:numId w:val="22"/>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In addition to Sec. 56-317(a), permanent event venues:</w:t>
      </w:r>
    </w:p>
    <w:p w14:paraId="24083103" w14:textId="77777777" w:rsidR="00FD7674" w:rsidRDefault="00FD7674" w:rsidP="00710B32">
      <w:pPr>
        <w:pStyle w:val="ListParagraph"/>
        <w:numPr>
          <w:ilvl w:val="0"/>
          <w:numId w:val="44"/>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not be permitted on less than ten (10) acres.</w:t>
      </w:r>
    </w:p>
    <w:p w14:paraId="694D08EB" w14:textId="77777777" w:rsidR="00FD7674" w:rsidRDefault="00FD7674" w:rsidP="00710B32">
      <w:pPr>
        <w:pStyle w:val="ListParagraph"/>
        <w:numPr>
          <w:ilvl w:val="0"/>
          <w:numId w:val="44"/>
        </w:numPr>
        <w:shd w:val="clear" w:color="auto" w:fill="FFFFFF"/>
        <w:spacing w:after="0" w:line="276" w:lineRule="auto"/>
        <w:ind w:left="1350" w:hanging="90"/>
        <w:rPr>
          <w:rFonts w:eastAsia="Times New Roman" w:cstheme="minorHAnsi"/>
          <w:color w:val="313335"/>
          <w:spacing w:val="2"/>
          <w:kern w:val="0"/>
          <w14:ligatures w14:val="none"/>
        </w:rPr>
      </w:pPr>
      <w:bookmarkStart w:id="0" w:name="_Hlk136006456"/>
      <w:r>
        <w:rPr>
          <w:rFonts w:eastAsia="Times New Roman" w:cstheme="minorHAnsi"/>
          <w:color w:val="313335"/>
          <w:spacing w:val="2"/>
          <w:kern w:val="0"/>
          <w14:ligatures w14:val="none"/>
        </w:rPr>
        <w:t xml:space="preserve">Shall require undisturbed buffers of 25’ along the side and rear of the property. </w:t>
      </w:r>
    </w:p>
    <w:bookmarkEnd w:id="0"/>
    <w:p w14:paraId="4B5C0E7D" w14:textId="77777777" w:rsidR="00FD7674" w:rsidRDefault="00FD7674" w:rsidP="00710B32">
      <w:pPr>
        <w:pStyle w:val="ListParagraph"/>
        <w:numPr>
          <w:ilvl w:val="0"/>
          <w:numId w:val="44"/>
        </w:numPr>
        <w:shd w:val="clear" w:color="auto" w:fill="FFFFFF"/>
        <w:spacing w:after="0" w:line="276" w:lineRule="auto"/>
        <w:ind w:left="1350" w:hanging="90"/>
        <w:rPr>
          <w:rFonts w:eastAsia="Times New Roman" w:cstheme="minorHAnsi"/>
          <w:color w:val="313335"/>
          <w:spacing w:val="2"/>
          <w:kern w:val="0"/>
          <w14:ligatures w14:val="none"/>
        </w:rPr>
      </w:pPr>
      <w:r>
        <w:rPr>
          <w:rFonts w:eastAsia="Times New Roman" w:cstheme="minorHAnsi"/>
          <w:color w:val="313335"/>
          <w:spacing w:val="2"/>
          <w:kern w:val="0"/>
          <w14:ligatures w14:val="none"/>
        </w:rPr>
        <w:t xml:space="preserve">Must obtain a </w:t>
      </w:r>
      <w:r w:rsidRPr="00AF2729">
        <w:rPr>
          <w:rFonts w:eastAsia="Times New Roman" w:cstheme="minorHAnsi"/>
          <w:color w:val="313335"/>
          <w:spacing w:val="2"/>
          <w:kern w:val="0"/>
          <w14:ligatures w14:val="none"/>
        </w:rPr>
        <w:t>Public Accommodations License</w:t>
      </w:r>
      <w:r>
        <w:rPr>
          <w:rFonts w:eastAsia="Times New Roman" w:cstheme="minorHAnsi"/>
          <w:color w:val="313335"/>
          <w:spacing w:val="2"/>
          <w:kern w:val="0"/>
          <w14:ligatures w14:val="none"/>
        </w:rPr>
        <w:t xml:space="preserve"> if </w:t>
      </w:r>
      <w:proofErr w:type="gramStart"/>
      <w:r>
        <w:rPr>
          <w:rFonts w:eastAsia="Times New Roman" w:cstheme="minorHAnsi"/>
          <w:color w:val="313335"/>
          <w:spacing w:val="2"/>
          <w:kern w:val="0"/>
          <w14:ligatures w14:val="none"/>
        </w:rPr>
        <w:t>accommodations are</w:t>
      </w:r>
      <w:proofErr w:type="gramEnd"/>
      <w:r>
        <w:rPr>
          <w:rFonts w:eastAsia="Times New Roman" w:cstheme="minorHAnsi"/>
          <w:color w:val="313335"/>
          <w:spacing w:val="2"/>
          <w:kern w:val="0"/>
          <w14:ligatures w14:val="none"/>
        </w:rPr>
        <w:t xml:space="preserve"> provided.</w:t>
      </w:r>
    </w:p>
    <w:p w14:paraId="25A4B990" w14:textId="77777777" w:rsidR="00FD7674" w:rsidRPr="00710B32" w:rsidRDefault="00FD7674" w:rsidP="00710B32">
      <w:pPr>
        <w:pStyle w:val="ListParagraph"/>
        <w:numPr>
          <w:ilvl w:val="0"/>
          <w:numId w:val="44"/>
        </w:numPr>
        <w:shd w:val="clear" w:color="auto" w:fill="FFFFFF"/>
        <w:spacing w:after="0" w:line="276" w:lineRule="auto"/>
        <w:ind w:left="1350" w:hanging="90"/>
        <w:rPr>
          <w:rFonts w:eastAsia="Times New Roman" w:cstheme="minorHAnsi"/>
          <w:color w:val="313335"/>
          <w:spacing w:val="2"/>
          <w:kern w:val="0"/>
          <w14:ligatures w14:val="none"/>
        </w:rPr>
      </w:pPr>
      <w:r w:rsidRPr="00B53D7D">
        <w:rPr>
          <w:rFonts w:eastAsia="Times New Roman" w:cstheme="minorHAnsi"/>
          <w:color w:val="313335"/>
          <w:spacing w:val="2"/>
          <w:kern w:val="0"/>
          <w14:ligatures w14:val="none"/>
        </w:rPr>
        <w:t>Special</w:t>
      </w:r>
      <w:r w:rsidRPr="00710B32">
        <w:rPr>
          <w:rFonts w:eastAsia="Times New Roman" w:cstheme="minorHAnsi"/>
          <w:color w:val="313335"/>
          <w:spacing w:val="2"/>
          <w:kern w:val="0"/>
          <w14:ligatures w14:val="none"/>
        </w:rPr>
        <w:t xml:space="preserve"> event accommodation units permitted in conjunction with a special event venue shall be limited to use by guests of a special event held at the special event facility. No special event lodging unit(s) permitted pursuant to subsection (b) shall be rented or otherwise used as a separate dwelling unit.</w:t>
      </w:r>
    </w:p>
    <w:p w14:paraId="035B05F3" w14:textId="33D3F71B" w:rsidR="00FD7674" w:rsidRDefault="00FD7674" w:rsidP="00FD7674">
      <w:pPr>
        <w:spacing w:after="0"/>
        <w:rPr>
          <w:b/>
          <w:bCs/>
        </w:rPr>
      </w:pPr>
      <w:r w:rsidRPr="00846601">
        <w:rPr>
          <w:b/>
          <w:bCs/>
        </w:rPr>
        <w:t>Sec. 56-3</w:t>
      </w:r>
      <w:r w:rsidR="0068699F">
        <w:rPr>
          <w:b/>
          <w:bCs/>
        </w:rPr>
        <w:t>1</w:t>
      </w:r>
      <w:r w:rsidR="00741003">
        <w:rPr>
          <w:b/>
          <w:bCs/>
        </w:rPr>
        <w:t>8</w:t>
      </w:r>
      <w:r>
        <w:rPr>
          <w:b/>
          <w:bCs/>
        </w:rPr>
        <w:t xml:space="preserve">. - </w:t>
      </w:r>
      <w:r w:rsidRPr="00592848">
        <w:rPr>
          <w:b/>
          <w:bCs/>
        </w:rPr>
        <w:t>Farm Stay</w:t>
      </w:r>
      <w:r>
        <w:rPr>
          <w:b/>
          <w:bCs/>
        </w:rPr>
        <w:t>s</w:t>
      </w:r>
    </w:p>
    <w:p w14:paraId="024F6B03" w14:textId="15CCC561" w:rsidR="00567D02" w:rsidRPr="00567D02" w:rsidRDefault="00FD7674" w:rsidP="00567D02">
      <w:pPr>
        <w:pStyle w:val="ListParagraph"/>
        <w:numPr>
          <w:ilvl w:val="0"/>
          <w:numId w:val="20"/>
        </w:numPr>
        <w:shd w:val="clear" w:color="auto" w:fill="FFFFFF"/>
        <w:spacing w:after="100" w:afterAutospacing="1" w:line="276" w:lineRule="auto"/>
        <w:ind w:left="540"/>
        <w:rPr>
          <w:rFonts w:eastAsia="Times New Roman" w:cstheme="minorHAnsi"/>
          <w:color w:val="313335"/>
          <w:spacing w:val="2"/>
          <w:kern w:val="0"/>
          <w14:ligatures w14:val="none"/>
        </w:rPr>
      </w:pPr>
      <w:r>
        <w:rPr>
          <w:rFonts w:eastAsia="Times New Roman" w:cstheme="minorHAnsi"/>
          <w:color w:val="313335"/>
          <w:spacing w:val="2"/>
          <w:kern w:val="0"/>
          <w14:ligatures w14:val="none"/>
        </w:rPr>
        <w:t xml:space="preserve">Farm stays </w:t>
      </w:r>
      <w:r w:rsidRPr="00171867">
        <w:rPr>
          <w:rFonts w:eastAsia="Times New Roman" w:cstheme="minorHAnsi"/>
          <w:color w:val="313335"/>
          <w:spacing w:val="2"/>
          <w:kern w:val="0"/>
          <w14:ligatures w14:val="none"/>
        </w:rPr>
        <w:t xml:space="preserve">shall </w:t>
      </w:r>
      <w:r w:rsidR="00B15D1E">
        <w:rPr>
          <w:rFonts w:eastAsia="Times New Roman" w:cstheme="minorHAnsi"/>
          <w:color w:val="313335"/>
          <w:spacing w:val="2"/>
          <w:kern w:val="0"/>
          <w14:ligatures w14:val="none"/>
        </w:rPr>
        <w:t xml:space="preserve">only be permitted in </w:t>
      </w:r>
      <w:r w:rsidR="00B15D1E" w:rsidRPr="00567D02">
        <w:rPr>
          <w:rFonts w:eastAsia="Times New Roman" w:cstheme="minorHAnsi"/>
          <w:color w:val="313335"/>
          <w:spacing w:val="2"/>
          <w:kern w:val="0"/>
          <w14:ligatures w14:val="none"/>
        </w:rPr>
        <w:t>the A (Agriculture) Zoning District</w:t>
      </w:r>
      <w:r w:rsidR="00B15D1E">
        <w:rPr>
          <w:rFonts w:eastAsia="Times New Roman" w:cstheme="minorHAnsi"/>
          <w:color w:val="313335"/>
          <w:spacing w:val="2"/>
          <w:kern w:val="0"/>
          <w14:ligatures w14:val="none"/>
        </w:rPr>
        <w:t xml:space="preserve"> and shall </w:t>
      </w:r>
      <w:r>
        <w:rPr>
          <w:rFonts w:eastAsia="Times New Roman" w:cstheme="minorHAnsi"/>
          <w:color w:val="313335"/>
          <w:spacing w:val="2"/>
          <w:kern w:val="0"/>
          <w14:ligatures w14:val="none"/>
        </w:rPr>
        <w:t xml:space="preserve">meet the following standards: </w:t>
      </w:r>
    </w:p>
    <w:p w14:paraId="57406ABB" w14:textId="3734CE28" w:rsidR="00FD7674" w:rsidRDefault="00FD7674" w:rsidP="00FD7674">
      <w:pPr>
        <w:pStyle w:val="ListParagraph"/>
        <w:numPr>
          <w:ilvl w:val="0"/>
          <w:numId w:val="19"/>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 xml:space="preserve">Must obtain a </w:t>
      </w:r>
      <w:r w:rsidRPr="00AF2729">
        <w:rPr>
          <w:rFonts w:eastAsia="Times New Roman" w:cstheme="minorHAnsi"/>
          <w:color w:val="313335"/>
          <w:spacing w:val="2"/>
          <w:kern w:val="0"/>
          <w14:ligatures w14:val="none"/>
        </w:rPr>
        <w:t>Public Accommodations License</w:t>
      </w:r>
      <w:r>
        <w:rPr>
          <w:rFonts w:eastAsia="Times New Roman" w:cstheme="minorHAnsi"/>
          <w:color w:val="313335"/>
          <w:spacing w:val="2"/>
          <w:kern w:val="0"/>
          <w14:ligatures w14:val="none"/>
        </w:rPr>
        <w:t xml:space="preserve"> and </w:t>
      </w:r>
      <w:proofErr w:type="gramStart"/>
      <w:r>
        <w:rPr>
          <w:rFonts w:eastAsia="Times New Roman" w:cstheme="minorHAnsi"/>
          <w:color w:val="313335"/>
          <w:spacing w:val="2"/>
          <w:kern w:val="0"/>
          <w14:ligatures w14:val="none"/>
        </w:rPr>
        <w:t>Short Term</w:t>
      </w:r>
      <w:proofErr w:type="gramEnd"/>
      <w:r>
        <w:rPr>
          <w:rFonts w:eastAsia="Times New Roman" w:cstheme="minorHAnsi"/>
          <w:color w:val="313335"/>
          <w:spacing w:val="2"/>
          <w:kern w:val="0"/>
          <w14:ligatures w14:val="none"/>
        </w:rPr>
        <w:t xml:space="preserve"> Rental Permit. </w:t>
      </w:r>
    </w:p>
    <w:p w14:paraId="5D4B73C1" w14:textId="77777777" w:rsidR="00FD7674" w:rsidRPr="0030624E" w:rsidRDefault="00FD7674" w:rsidP="00FD7674">
      <w:pPr>
        <w:pStyle w:val="ListParagraph"/>
        <w:numPr>
          <w:ilvl w:val="0"/>
          <w:numId w:val="19"/>
        </w:numPr>
        <w:shd w:val="clear" w:color="auto" w:fill="FFFFFF"/>
        <w:spacing w:after="100" w:afterAutospacing="1" w:line="276" w:lineRule="auto"/>
        <w:ind w:left="990"/>
        <w:rPr>
          <w:rFonts w:eastAsia="Times New Roman" w:cstheme="minorHAnsi"/>
          <w:color w:val="313335"/>
          <w:spacing w:val="2"/>
          <w:kern w:val="0"/>
          <w14:ligatures w14:val="none"/>
        </w:rPr>
      </w:pPr>
      <w:r w:rsidRPr="005D6FD9">
        <w:rPr>
          <w:rFonts w:eastAsia="Times New Roman" w:cstheme="minorHAnsi"/>
          <w:color w:val="313335"/>
          <w:spacing w:val="2"/>
          <w:kern w:val="0"/>
          <w14:ligatures w14:val="none"/>
        </w:rPr>
        <w:t xml:space="preserve">Farm stays shall be located on and be part of an agriculturally </w:t>
      </w:r>
      <w:r>
        <w:rPr>
          <w:rFonts w:eastAsia="Times New Roman" w:cstheme="minorHAnsi"/>
          <w:color w:val="313335"/>
          <w:spacing w:val="2"/>
          <w:kern w:val="0"/>
          <w14:ligatures w14:val="none"/>
        </w:rPr>
        <w:t>based enterprise</w:t>
      </w:r>
      <w:r w:rsidRPr="005D6FD9">
        <w:rPr>
          <w:rFonts w:eastAsia="Times New Roman" w:cstheme="minorHAnsi"/>
          <w:color w:val="313335"/>
          <w:spacing w:val="2"/>
          <w:kern w:val="0"/>
          <w14:ligatures w14:val="none"/>
        </w:rPr>
        <w:t xml:space="preserve"> that produces</w:t>
      </w:r>
      <w:r w:rsidRPr="0030624E">
        <w:rPr>
          <w:rFonts w:cstheme="minorHAnsi"/>
          <w:color w:val="313335"/>
          <w:spacing w:val="2"/>
        </w:rPr>
        <w:t xml:space="preserve"> agricultural products as its primary source of income</w:t>
      </w:r>
      <w:r>
        <w:rPr>
          <w:rFonts w:cstheme="minorHAnsi"/>
          <w:color w:val="313335"/>
          <w:spacing w:val="2"/>
        </w:rPr>
        <w:t xml:space="preserve"> and shall be incidental to the p</w:t>
      </w:r>
      <w:r w:rsidRPr="0030624E">
        <w:rPr>
          <w:rFonts w:cstheme="minorHAnsi"/>
          <w:color w:val="313335"/>
          <w:spacing w:val="2"/>
        </w:rPr>
        <w:t>rimary agricultural operation.</w:t>
      </w:r>
    </w:p>
    <w:p w14:paraId="32A49B91" w14:textId="77777777" w:rsidR="00FD7674" w:rsidRPr="0040717D" w:rsidRDefault="00FD7674" w:rsidP="00FD7674">
      <w:pPr>
        <w:pStyle w:val="ListParagraph"/>
        <w:numPr>
          <w:ilvl w:val="0"/>
          <w:numId w:val="19"/>
        </w:numPr>
        <w:shd w:val="clear" w:color="auto" w:fill="FFFFFF"/>
        <w:spacing w:after="100" w:afterAutospacing="1" w:line="276" w:lineRule="auto"/>
        <w:ind w:left="990"/>
        <w:rPr>
          <w:rFonts w:eastAsia="Times New Roman" w:cstheme="minorHAnsi"/>
          <w:color w:val="313335"/>
          <w:spacing w:val="2"/>
          <w:kern w:val="0"/>
          <w14:ligatures w14:val="none"/>
        </w:rPr>
      </w:pPr>
      <w:r w:rsidRPr="0040717D">
        <w:rPr>
          <w:rFonts w:eastAsia="Times New Roman" w:cstheme="minorHAnsi"/>
          <w:color w:val="313335"/>
          <w:spacing w:val="2"/>
          <w:kern w:val="0"/>
          <w14:ligatures w14:val="none"/>
        </w:rPr>
        <w:t xml:space="preserve">Farm stays shall be provided in the primary residence or guest house on the property, and not in agricultural employee housing, seasonal or year-round farmworker housing, farm family dwellings, or second dwelling units. </w:t>
      </w:r>
    </w:p>
    <w:p w14:paraId="35A4FC15" w14:textId="28143C9A" w:rsidR="00B4463C" w:rsidRDefault="00FD7674" w:rsidP="00B4463C">
      <w:pPr>
        <w:pStyle w:val="ListParagraph"/>
        <w:numPr>
          <w:ilvl w:val="0"/>
          <w:numId w:val="19"/>
        </w:numPr>
        <w:shd w:val="clear" w:color="auto" w:fill="FFFFFF"/>
        <w:spacing w:after="100" w:afterAutospacing="1" w:line="276" w:lineRule="auto"/>
        <w:ind w:left="990"/>
        <w:rPr>
          <w:rFonts w:cstheme="minorHAnsi"/>
          <w:color w:val="313335"/>
          <w:spacing w:val="2"/>
        </w:rPr>
      </w:pPr>
      <w:r w:rsidRPr="0040717D">
        <w:rPr>
          <w:rFonts w:eastAsia="Times New Roman" w:cstheme="minorHAnsi"/>
          <w:color w:val="313335"/>
          <w:spacing w:val="2"/>
          <w:kern w:val="0"/>
          <w14:ligatures w14:val="none"/>
        </w:rPr>
        <w:t>The owner, or tenant farmer, of the land on which an agricultural farm</w:t>
      </w:r>
      <w:r>
        <w:rPr>
          <w:rFonts w:eastAsia="Times New Roman" w:cstheme="minorHAnsi"/>
          <w:color w:val="313335"/>
          <w:spacing w:val="2"/>
          <w:kern w:val="0"/>
          <w14:ligatures w14:val="none"/>
        </w:rPr>
        <w:t xml:space="preserve"> </w:t>
      </w:r>
      <w:r w:rsidRPr="0040717D">
        <w:rPr>
          <w:rFonts w:eastAsia="Times New Roman" w:cstheme="minorHAnsi"/>
          <w:color w:val="313335"/>
          <w:spacing w:val="2"/>
          <w:kern w:val="0"/>
          <w14:ligatures w14:val="none"/>
        </w:rPr>
        <w:t>stay facility is located shall</w:t>
      </w:r>
      <w:r w:rsidRPr="0040717D">
        <w:rPr>
          <w:rFonts w:cstheme="minorHAnsi"/>
          <w:color w:val="313335"/>
          <w:spacing w:val="2"/>
        </w:rPr>
        <w:t xml:space="preserve"> reside on the property. A </w:t>
      </w:r>
      <w:r>
        <w:rPr>
          <w:rFonts w:cstheme="minorHAnsi"/>
          <w:color w:val="313335"/>
          <w:spacing w:val="2"/>
        </w:rPr>
        <w:t>homestead’s</w:t>
      </w:r>
      <w:r w:rsidRPr="0040717D">
        <w:rPr>
          <w:rFonts w:cstheme="minorHAnsi"/>
          <w:color w:val="313335"/>
          <w:spacing w:val="2"/>
        </w:rPr>
        <w:t xml:space="preserve"> </w:t>
      </w:r>
      <w:r>
        <w:rPr>
          <w:rFonts w:cstheme="minorHAnsi"/>
          <w:color w:val="313335"/>
          <w:spacing w:val="2"/>
        </w:rPr>
        <w:t>e</w:t>
      </w:r>
      <w:r w:rsidRPr="0040717D">
        <w:rPr>
          <w:rFonts w:cstheme="minorHAnsi"/>
          <w:color w:val="313335"/>
          <w:spacing w:val="2"/>
        </w:rPr>
        <w:t>xemption from property tax or lease agreement shall constitute evidence of this requirement.</w:t>
      </w:r>
    </w:p>
    <w:p w14:paraId="415BE183" w14:textId="6ADC638A" w:rsidR="00B4463C" w:rsidRPr="00B4463C" w:rsidRDefault="00B4463C" w:rsidP="00B4463C">
      <w:pPr>
        <w:pStyle w:val="ListParagraph"/>
        <w:numPr>
          <w:ilvl w:val="0"/>
          <w:numId w:val="19"/>
        </w:numPr>
        <w:shd w:val="clear" w:color="auto" w:fill="FFFFFF"/>
        <w:spacing w:after="100" w:afterAutospacing="1" w:line="276" w:lineRule="auto"/>
        <w:ind w:left="990"/>
        <w:rPr>
          <w:rFonts w:cstheme="minorHAnsi"/>
          <w:color w:val="313335"/>
          <w:spacing w:val="2"/>
        </w:rPr>
      </w:pPr>
      <w:r>
        <w:rPr>
          <w:rFonts w:cstheme="minorHAnsi"/>
          <w:color w:val="313335"/>
          <w:spacing w:val="2"/>
        </w:rPr>
        <w:t xml:space="preserve">Farm stays shall meet the Area Yard and Height Requirements in Article VII of this chapter. </w:t>
      </w:r>
    </w:p>
    <w:p w14:paraId="281928F4" w14:textId="2740040E" w:rsidR="00B4463C" w:rsidRDefault="00B4463C" w:rsidP="00FD7674">
      <w:pPr>
        <w:pStyle w:val="ListParagraph"/>
        <w:numPr>
          <w:ilvl w:val="0"/>
          <w:numId w:val="19"/>
        </w:numPr>
        <w:shd w:val="clear" w:color="auto" w:fill="FFFFFF"/>
        <w:spacing w:after="100" w:afterAutospacing="1" w:line="276" w:lineRule="auto"/>
        <w:ind w:left="990"/>
        <w:rPr>
          <w:rFonts w:cstheme="minorHAnsi"/>
          <w:color w:val="313335"/>
          <w:spacing w:val="2"/>
        </w:rPr>
      </w:pPr>
      <w:r>
        <w:rPr>
          <w:rFonts w:cstheme="minorHAnsi"/>
          <w:color w:val="313335"/>
          <w:spacing w:val="2"/>
        </w:rPr>
        <w:t>The minimum size of an individual farm stay shall be 672 square feet.</w:t>
      </w:r>
    </w:p>
    <w:p w14:paraId="3E607399" w14:textId="77777777" w:rsidR="00B4463C" w:rsidRDefault="00B4463C" w:rsidP="00B4463C">
      <w:pPr>
        <w:pStyle w:val="ListParagraph"/>
        <w:numPr>
          <w:ilvl w:val="0"/>
          <w:numId w:val="19"/>
        </w:numPr>
        <w:shd w:val="clear" w:color="auto" w:fill="FFFFFF"/>
        <w:spacing w:after="100" w:afterAutospacing="1" w:line="276" w:lineRule="auto"/>
        <w:ind w:left="990"/>
        <w:rPr>
          <w:rFonts w:cstheme="minorHAnsi"/>
          <w:color w:val="313335"/>
          <w:spacing w:val="2"/>
        </w:rPr>
      </w:pPr>
      <w:r>
        <w:rPr>
          <w:rFonts w:cstheme="minorHAnsi"/>
          <w:color w:val="313335"/>
          <w:spacing w:val="2"/>
        </w:rPr>
        <w:t>The m</w:t>
      </w:r>
      <w:r w:rsidR="00FD7674">
        <w:rPr>
          <w:rFonts w:cstheme="minorHAnsi"/>
          <w:color w:val="313335"/>
          <w:spacing w:val="2"/>
        </w:rPr>
        <w:t xml:space="preserve">aximum size of an individual farm stay shall be </w:t>
      </w:r>
      <w:r>
        <w:rPr>
          <w:rFonts w:cstheme="minorHAnsi"/>
          <w:color w:val="313335"/>
          <w:spacing w:val="2"/>
        </w:rPr>
        <w:t>2,000</w:t>
      </w:r>
      <w:r w:rsidR="00FD7674">
        <w:rPr>
          <w:rFonts w:cstheme="minorHAnsi"/>
          <w:color w:val="313335"/>
          <w:spacing w:val="2"/>
        </w:rPr>
        <w:t xml:space="preserve"> sq</w:t>
      </w:r>
      <w:r>
        <w:rPr>
          <w:rFonts w:cstheme="minorHAnsi"/>
          <w:color w:val="313335"/>
          <w:spacing w:val="2"/>
        </w:rPr>
        <w:t>uare feet.</w:t>
      </w:r>
    </w:p>
    <w:p w14:paraId="01BFB3E9" w14:textId="39AD09DF" w:rsidR="00FD7674" w:rsidRPr="00B4463C" w:rsidRDefault="00FD7674" w:rsidP="00B4463C">
      <w:pPr>
        <w:pStyle w:val="ListParagraph"/>
        <w:numPr>
          <w:ilvl w:val="0"/>
          <w:numId w:val="19"/>
        </w:numPr>
        <w:shd w:val="clear" w:color="auto" w:fill="FFFFFF"/>
        <w:spacing w:after="100" w:afterAutospacing="1" w:line="276" w:lineRule="auto"/>
        <w:ind w:left="990"/>
        <w:rPr>
          <w:rFonts w:cstheme="minorHAnsi"/>
          <w:color w:val="313335"/>
          <w:spacing w:val="2"/>
        </w:rPr>
      </w:pPr>
      <w:r w:rsidRPr="00B4463C">
        <w:rPr>
          <w:rFonts w:cstheme="minorHAnsi"/>
          <w:color w:val="313335"/>
          <w:spacing w:val="2"/>
        </w:rPr>
        <w:lastRenderedPageBreak/>
        <w:t xml:space="preserve">The total square footage of farm stays at an agriculturally based enterprise shall not exceed the following: </w:t>
      </w:r>
    </w:p>
    <w:tbl>
      <w:tblPr>
        <w:tblStyle w:val="TableGrid"/>
        <w:tblW w:w="5940" w:type="dxa"/>
        <w:jc w:val="center"/>
        <w:tblLook w:val="04A0" w:firstRow="1" w:lastRow="0" w:firstColumn="1" w:lastColumn="0" w:noHBand="0" w:noVBand="1"/>
      </w:tblPr>
      <w:tblGrid>
        <w:gridCol w:w="2970"/>
        <w:gridCol w:w="2970"/>
      </w:tblGrid>
      <w:tr w:rsidR="00FD7674" w14:paraId="7EF2B0A5" w14:textId="77777777" w:rsidTr="00B13003">
        <w:trPr>
          <w:jc w:val="center"/>
        </w:trPr>
        <w:tc>
          <w:tcPr>
            <w:tcW w:w="5940" w:type="dxa"/>
            <w:gridSpan w:val="2"/>
            <w:shd w:val="clear" w:color="auto" w:fill="767171" w:themeFill="background2" w:themeFillShade="80"/>
          </w:tcPr>
          <w:p w14:paraId="32659ADC" w14:textId="77777777" w:rsidR="00FD7674" w:rsidRPr="00F556B8" w:rsidRDefault="00FD7674" w:rsidP="00B13003">
            <w:pPr>
              <w:spacing w:after="100" w:afterAutospacing="1" w:line="276" w:lineRule="auto"/>
              <w:jc w:val="center"/>
              <w:rPr>
                <w:rFonts w:cstheme="minorHAnsi"/>
                <w:b/>
                <w:bCs/>
                <w:color w:val="FFFFFF" w:themeColor="background1"/>
                <w:spacing w:val="2"/>
              </w:rPr>
            </w:pPr>
            <w:r w:rsidRPr="00F556B8">
              <w:rPr>
                <w:rFonts w:cstheme="minorHAnsi"/>
                <w:b/>
                <w:bCs/>
                <w:color w:val="FFFFFF" w:themeColor="background1"/>
                <w:spacing w:val="2"/>
              </w:rPr>
              <w:t>Permitted Total Square Footage of Farm Stays Per Acre</w:t>
            </w:r>
          </w:p>
        </w:tc>
      </w:tr>
      <w:tr w:rsidR="00FD7674" w14:paraId="31B169B5" w14:textId="77777777" w:rsidTr="00B13003">
        <w:trPr>
          <w:jc w:val="center"/>
        </w:trPr>
        <w:tc>
          <w:tcPr>
            <w:tcW w:w="2970" w:type="dxa"/>
            <w:vAlign w:val="center"/>
          </w:tcPr>
          <w:p w14:paraId="3F6FB47C"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0 - 2 acres</w:t>
            </w:r>
          </w:p>
        </w:tc>
        <w:tc>
          <w:tcPr>
            <w:tcW w:w="2970" w:type="dxa"/>
            <w:vAlign w:val="center"/>
          </w:tcPr>
          <w:p w14:paraId="3B6BCD58"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2,000 square feet</w:t>
            </w:r>
          </w:p>
        </w:tc>
      </w:tr>
      <w:tr w:rsidR="00FD7674" w14:paraId="30968DDE" w14:textId="77777777" w:rsidTr="00B13003">
        <w:trPr>
          <w:jc w:val="center"/>
        </w:trPr>
        <w:tc>
          <w:tcPr>
            <w:tcW w:w="2970" w:type="dxa"/>
            <w:vAlign w:val="center"/>
          </w:tcPr>
          <w:p w14:paraId="7E311C31"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2.1 - 4 acres</w:t>
            </w:r>
          </w:p>
        </w:tc>
        <w:tc>
          <w:tcPr>
            <w:tcW w:w="2970" w:type="dxa"/>
            <w:vAlign w:val="center"/>
          </w:tcPr>
          <w:p w14:paraId="3D138308"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5,000 square feet</w:t>
            </w:r>
          </w:p>
        </w:tc>
      </w:tr>
      <w:tr w:rsidR="00FD7674" w14:paraId="206D2B20" w14:textId="77777777" w:rsidTr="00B13003">
        <w:trPr>
          <w:jc w:val="center"/>
        </w:trPr>
        <w:tc>
          <w:tcPr>
            <w:tcW w:w="2970" w:type="dxa"/>
            <w:vAlign w:val="center"/>
          </w:tcPr>
          <w:p w14:paraId="1ACD4DD3"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4.1 – 6 acres</w:t>
            </w:r>
          </w:p>
        </w:tc>
        <w:tc>
          <w:tcPr>
            <w:tcW w:w="2970" w:type="dxa"/>
            <w:vAlign w:val="center"/>
          </w:tcPr>
          <w:p w14:paraId="512F58C4"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6,500 square feet</w:t>
            </w:r>
          </w:p>
        </w:tc>
      </w:tr>
      <w:tr w:rsidR="00FD7674" w14:paraId="322408CC" w14:textId="77777777" w:rsidTr="00B13003">
        <w:trPr>
          <w:jc w:val="center"/>
        </w:trPr>
        <w:tc>
          <w:tcPr>
            <w:tcW w:w="2970" w:type="dxa"/>
            <w:vAlign w:val="center"/>
          </w:tcPr>
          <w:p w14:paraId="171C2EE3"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6.1 – 8 acres</w:t>
            </w:r>
          </w:p>
        </w:tc>
        <w:tc>
          <w:tcPr>
            <w:tcW w:w="2970" w:type="dxa"/>
            <w:vAlign w:val="center"/>
          </w:tcPr>
          <w:p w14:paraId="2F3F8026"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7,500 square feet</w:t>
            </w:r>
          </w:p>
        </w:tc>
      </w:tr>
      <w:tr w:rsidR="00FD7674" w14:paraId="51A5761E" w14:textId="77777777" w:rsidTr="00B13003">
        <w:trPr>
          <w:jc w:val="center"/>
        </w:trPr>
        <w:tc>
          <w:tcPr>
            <w:tcW w:w="2970" w:type="dxa"/>
            <w:vAlign w:val="center"/>
          </w:tcPr>
          <w:p w14:paraId="2B724F87"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8.1 – 10 acres</w:t>
            </w:r>
          </w:p>
        </w:tc>
        <w:tc>
          <w:tcPr>
            <w:tcW w:w="2970" w:type="dxa"/>
            <w:vAlign w:val="center"/>
          </w:tcPr>
          <w:p w14:paraId="5B61CA94"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8,000 square feet</w:t>
            </w:r>
          </w:p>
        </w:tc>
      </w:tr>
      <w:tr w:rsidR="00FD7674" w14:paraId="1E72B57E" w14:textId="77777777" w:rsidTr="00B13003">
        <w:trPr>
          <w:jc w:val="center"/>
        </w:trPr>
        <w:tc>
          <w:tcPr>
            <w:tcW w:w="2970" w:type="dxa"/>
            <w:vAlign w:val="center"/>
          </w:tcPr>
          <w:p w14:paraId="53B13B62"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Over 10 acres</w:t>
            </w:r>
          </w:p>
        </w:tc>
        <w:tc>
          <w:tcPr>
            <w:tcW w:w="2970" w:type="dxa"/>
            <w:vAlign w:val="center"/>
          </w:tcPr>
          <w:p w14:paraId="513FFA50" w14:textId="77777777" w:rsidR="00FD7674" w:rsidRDefault="00FD7674" w:rsidP="00B13003">
            <w:pPr>
              <w:spacing w:after="100" w:afterAutospacing="1" w:line="276" w:lineRule="auto"/>
              <w:jc w:val="center"/>
              <w:rPr>
                <w:rFonts w:cstheme="minorHAnsi"/>
                <w:color w:val="313335"/>
                <w:spacing w:val="2"/>
              </w:rPr>
            </w:pPr>
            <w:r>
              <w:rPr>
                <w:rFonts w:cstheme="minorHAnsi"/>
                <w:color w:val="313335"/>
                <w:spacing w:val="2"/>
              </w:rPr>
              <w:t>10,000 square feet</w:t>
            </w:r>
          </w:p>
        </w:tc>
      </w:tr>
    </w:tbl>
    <w:p w14:paraId="31A961DD" w14:textId="77777777" w:rsidR="00FD7674" w:rsidRPr="00984FAB" w:rsidRDefault="00FD7674" w:rsidP="00FD7674">
      <w:pPr>
        <w:shd w:val="clear" w:color="auto" w:fill="FFFFFF"/>
        <w:spacing w:after="0" w:line="240" w:lineRule="auto"/>
        <w:rPr>
          <w:rFonts w:cstheme="minorHAnsi"/>
          <w:color w:val="313335"/>
          <w:spacing w:val="2"/>
        </w:rPr>
      </w:pPr>
    </w:p>
    <w:p w14:paraId="3B706220" w14:textId="65BBA105" w:rsidR="00FD7674" w:rsidRDefault="00FD7674" w:rsidP="00FD7674">
      <w:pPr>
        <w:spacing w:before="240" w:after="0"/>
        <w:rPr>
          <w:b/>
          <w:bCs/>
        </w:rPr>
      </w:pPr>
      <w:r w:rsidRPr="00592848">
        <w:rPr>
          <w:b/>
          <w:bCs/>
        </w:rPr>
        <w:t>Sec. 56-31</w:t>
      </w:r>
      <w:r w:rsidR="00741003">
        <w:rPr>
          <w:b/>
          <w:bCs/>
        </w:rPr>
        <w:t>9</w:t>
      </w:r>
      <w:r w:rsidRPr="00592848">
        <w:rPr>
          <w:b/>
          <w:bCs/>
        </w:rPr>
        <w:t xml:space="preserve">. </w:t>
      </w:r>
      <w:r>
        <w:rPr>
          <w:b/>
          <w:bCs/>
        </w:rPr>
        <w:t>– Farm W</w:t>
      </w:r>
      <w:r w:rsidRPr="00592848">
        <w:rPr>
          <w:b/>
          <w:bCs/>
        </w:rPr>
        <w:t xml:space="preserve">inery </w:t>
      </w:r>
    </w:p>
    <w:p w14:paraId="2EF3D901" w14:textId="171AE5C9" w:rsidR="00567D02" w:rsidRPr="00B15D1E" w:rsidRDefault="00FD7674" w:rsidP="00B15D1E">
      <w:pPr>
        <w:pStyle w:val="ListParagraph"/>
        <w:numPr>
          <w:ilvl w:val="0"/>
          <w:numId w:val="15"/>
        </w:numPr>
        <w:shd w:val="clear" w:color="auto" w:fill="FFFFFF"/>
        <w:spacing w:after="0" w:line="276" w:lineRule="auto"/>
        <w:ind w:left="540"/>
        <w:rPr>
          <w:rFonts w:eastAsia="Times New Roman" w:cstheme="minorHAnsi"/>
          <w:color w:val="313335"/>
          <w:spacing w:val="2"/>
          <w:kern w:val="0"/>
          <w14:ligatures w14:val="none"/>
        </w:rPr>
      </w:pPr>
      <w:r>
        <w:rPr>
          <w:rFonts w:eastAsia="Times New Roman" w:cstheme="minorHAnsi"/>
          <w:color w:val="313335"/>
          <w:spacing w:val="2"/>
          <w:kern w:val="0"/>
          <w14:ligatures w14:val="none"/>
        </w:rPr>
        <w:t xml:space="preserve">Wineries </w:t>
      </w:r>
      <w:r w:rsidR="00567D02">
        <w:t xml:space="preserve">shall be permitted in the Commercial Business (CB) and </w:t>
      </w:r>
      <w:r w:rsidR="00567D02" w:rsidRPr="00B15D1E">
        <w:rPr>
          <w:rFonts w:eastAsia="Times New Roman" w:cstheme="minorHAnsi"/>
          <w:color w:val="313335"/>
          <w:spacing w:val="2"/>
          <w:kern w:val="0"/>
          <w14:ligatures w14:val="none"/>
        </w:rPr>
        <w:t>A (Agriculture) Zoning Districts</w:t>
      </w:r>
      <w:r w:rsidR="00B15D1E">
        <w:rPr>
          <w:rFonts w:eastAsia="Times New Roman" w:cstheme="minorHAnsi"/>
          <w:color w:val="313335"/>
          <w:spacing w:val="2"/>
          <w:kern w:val="0"/>
          <w14:ligatures w14:val="none"/>
        </w:rPr>
        <w:t xml:space="preserve"> and shall meet the following standards:</w:t>
      </w:r>
    </w:p>
    <w:p w14:paraId="522EF7CC" w14:textId="022845DC" w:rsidR="00FD7674" w:rsidRDefault="00FD7674" w:rsidP="00FD7674">
      <w:pPr>
        <w:pStyle w:val="ListParagraph"/>
        <w:numPr>
          <w:ilvl w:val="0"/>
          <w:numId w:val="14"/>
        </w:numPr>
        <w:shd w:val="clear" w:color="auto" w:fill="FFFFFF"/>
        <w:spacing w:after="100" w:afterAutospacing="1" w:line="276" w:lineRule="auto"/>
        <w:ind w:left="990"/>
      </w:pPr>
      <w:r>
        <w:t>An alcohol license</w:t>
      </w:r>
      <w:r w:rsidR="00BE3CCB">
        <w:t xml:space="preserve"> issued by Rabun County</w:t>
      </w:r>
      <w:r>
        <w:t xml:space="preserve"> is required to operate a winery.</w:t>
      </w:r>
    </w:p>
    <w:p w14:paraId="7C1D0C0A" w14:textId="054DCBF3" w:rsidR="00FD7674" w:rsidRDefault="00FD7674" w:rsidP="00FD7674">
      <w:pPr>
        <w:pStyle w:val="ListParagraph"/>
        <w:numPr>
          <w:ilvl w:val="0"/>
          <w:numId w:val="14"/>
        </w:numPr>
        <w:shd w:val="clear" w:color="auto" w:fill="FFFFFF"/>
        <w:spacing w:after="100" w:afterAutospacing="1" w:line="276" w:lineRule="auto"/>
        <w:ind w:left="990"/>
      </w:pPr>
      <w:r>
        <w:t xml:space="preserve">If </w:t>
      </w:r>
      <w:proofErr w:type="gramStart"/>
      <w:r>
        <w:t>accommodations are</w:t>
      </w:r>
      <w:proofErr w:type="gramEnd"/>
      <w:r>
        <w:t xml:space="preserve"> offered, they must meet the farm stay standards in Sec. 56-320 of this code. </w:t>
      </w:r>
    </w:p>
    <w:p w14:paraId="4D76BBDC" w14:textId="6D93F001" w:rsidR="004505EF" w:rsidRDefault="004505EF" w:rsidP="004505EF">
      <w:pPr>
        <w:pStyle w:val="ListParagraph"/>
        <w:numPr>
          <w:ilvl w:val="0"/>
          <w:numId w:val="14"/>
        </w:numPr>
        <w:shd w:val="clear" w:color="auto" w:fill="FFFFFF"/>
        <w:spacing w:after="100" w:afterAutospacing="1" w:line="276" w:lineRule="auto"/>
        <w:ind w:left="990"/>
      </w:pPr>
      <w:r>
        <w:t xml:space="preserve">Farm wineries must comply with all </w:t>
      </w:r>
      <w:r w:rsidR="00741003">
        <w:t xml:space="preserve">applicable </w:t>
      </w:r>
      <w:r>
        <w:t>state law requirements</w:t>
      </w:r>
      <w:r w:rsidR="00741003">
        <w:t>.</w:t>
      </w:r>
    </w:p>
    <w:p w14:paraId="4A9BCE2C" w14:textId="7CFA4EA9" w:rsidR="009052ED" w:rsidRDefault="009052ED" w:rsidP="001E382E">
      <w:pPr>
        <w:spacing w:before="240" w:after="0"/>
        <w:rPr>
          <w:b/>
          <w:bCs/>
        </w:rPr>
      </w:pPr>
      <w:r w:rsidRPr="00592848">
        <w:rPr>
          <w:b/>
          <w:bCs/>
        </w:rPr>
        <w:t>Sec. 56-3</w:t>
      </w:r>
      <w:r w:rsidR="00741003">
        <w:rPr>
          <w:b/>
          <w:bCs/>
        </w:rPr>
        <w:t>20</w:t>
      </w:r>
      <w:r>
        <w:rPr>
          <w:b/>
          <w:bCs/>
        </w:rPr>
        <w:t xml:space="preserve">. </w:t>
      </w:r>
      <w:r w:rsidR="001E382E">
        <w:rPr>
          <w:b/>
          <w:bCs/>
        </w:rPr>
        <w:t xml:space="preserve">- </w:t>
      </w:r>
      <w:r>
        <w:rPr>
          <w:b/>
          <w:bCs/>
        </w:rPr>
        <w:t xml:space="preserve">Glamping Facilities </w:t>
      </w:r>
    </w:p>
    <w:p w14:paraId="2AF7ECAD" w14:textId="77777777" w:rsidR="007019E8" w:rsidRDefault="00171867" w:rsidP="005563BD">
      <w:pPr>
        <w:pStyle w:val="ListParagraph"/>
        <w:numPr>
          <w:ilvl w:val="0"/>
          <w:numId w:val="36"/>
        </w:numPr>
        <w:shd w:val="clear" w:color="auto" w:fill="FFFFFF"/>
        <w:spacing w:after="100" w:afterAutospacing="1" w:line="276" w:lineRule="auto"/>
        <w:ind w:left="540"/>
        <w:rPr>
          <w:rFonts w:eastAsia="Times New Roman" w:cstheme="minorHAnsi"/>
          <w:color w:val="313335"/>
          <w:spacing w:val="2"/>
          <w:kern w:val="0"/>
          <w14:ligatures w14:val="none"/>
        </w:rPr>
      </w:pPr>
      <w:r w:rsidRPr="00171867">
        <w:rPr>
          <w:rFonts w:eastAsia="Times New Roman" w:cstheme="minorHAnsi"/>
          <w:color w:val="313335"/>
          <w:spacing w:val="2"/>
          <w:kern w:val="0"/>
          <w14:ligatures w14:val="none"/>
        </w:rPr>
        <w:t xml:space="preserve">Glamping facilities shall </w:t>
      </w:r>
      <w:r w:rsidR="007019E8">
        <w:rPr>
          <w:rFonts w:eastAsia="Times New Roman" w:cstheme="minorHAnsi"/>
          <w:color w:val="313335"/>
          <w:spacing w:val="2"/>
          <w:kern w:val="0"/>
          <w14:ligatures w14:val="none"/>
        </w:rPr>
        <w:t xml:space="preserve">meet the following standards: </w:t>
      </w:r>
    </w:p>
    <w:p w14:paraId="76530C09" w14:textId="63584CAA" w:rsidR="001E382E" w:rsidRDefault="00BC1B38" w:rsidP="00214C13">
      <w:pPr>
        <w:pStyle w:val="ListParagraph"/>
        <w:numPr>
          <w:ilvl w:val="0"/>
          <w:numId w:val="38"/>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be</w:t>
      </w:r>
      <w:r w:rsidR="00171867" w:rsidRPr="00171867">
        <w:rPr>
          <w:rFonts w:eastAsia="Times New Roman" w:cstheme="minorHAnsi"/>
          <w:color w:val="313335"/>
          <w:spacing w:val="2"/>
          <w:kern w:val="0"/>
          <w14:ligatures w14:val="none"/>
        </w:rPr>
        <w:t xml:space="preserve"> permitted</w:t>
      </w:r>
      <w:r>
        <w:rPr>
          <w:rFonts w:eastAsia="Times New Roman" w:cstheme="minorHAnsi"/>
          <w:color w:val="313335"/>
          <w:spacing w:val="2"/>
          <w:kern w:val="0"/>
          <w14:ligatures w14:val="none"/>
        </w:rPr>
        <w:t xml:space="preserve"> only</w:t>
      </w:r>
      <w:r w:rsidR="00171867" w:rsidRPr="00171867">
        <w:rPr>
          <w:rFonts w:eastAsia="Times New Roman" w:cstheme="minorHAnsi"/>
          <w:color w:val="313335"/>
          <w:spacing w:val="2"/>
          <w:kern w:val="0"/>
          <w14:ligatures w14:val="none"/>
        </w:rPr>
        <w:t xml:space="preserve"> in </w:t>
      </w:r>
      <w:r w:rsidR="006C1FE2" w:rsidRPr="00171867">
        <w:rPr>
          <w:rFonts w:eastAsia="Times New Roman" w:cstheme="minorHAnsi"/>
          <w:color w:val="313335"/>
          <w:spacing w:val="2"/>
          <w:kern w:val="0"/>
          <w14:ligatures w14:val="none"/>
        </w:rPr>
        <w:t>the Commercial</w:t>
      </w:r>
      <w:r w:rsidR="00171867" w:rsidRPr="00171867">
        <w:rPr>
          <w:rFonts w:eastAsia="Times New Roman" w:cstheme="minorHAnsi"/>
          <w:color w:val="313335"/>
          <w:spacing w:val="2"/>
          <w:kern w:val="0"/>
          <w14:ligatures w14:val="none"/>
        </w:rPr>
        <w:t xml:space="preserve"> Business (CB) </w:t>
      </w:r>
      <w:r w:rsidR="006C1FE2">
        <w:rPr>
          <w:rFonts w:eastAsia="Times New Roman" w:cstheme="minorHAnsi"/>
          <w:color w:val="313335"/>
          <w:spacing w:val="2"/>
          <w:kern w:val="0"/>
          <w14:ligatures w14:val="none"/>
        </w:rPr>
        <w:t>z</w:t>
      </w:r>
      <w:r w:rsidR="00171867" w:rsidRPr="00171867">
        <w:rPr>
          <w:rFonts w:eastAsia="Times New Roman" w:cstheme="minorHAnsi"/>
          <w:color w:val="313335"/>
          <w:spacing w:val="2"/>
          <w:kern w:val="0"/>
          <w14:ligatures w14:val="none"/>
        </w:rPr>
        <w:t xml:space="preserve">oning </w:t>
      </w:r>
      <w:r w:rsidR="006C1FE2">
        <w:rPr>
          <w:rFonts w:eastAsia="Times New Roman" w:cstheme="minorHAnsi"/>
          <w:color w:val="313335"/>
          <w:spacing w:val="2"/>
          <w:kern w:val="0"/>
          <w14:ligatures w14:val="none"/>
        </w:rPr>
        <w:t>d</w:t>
      </w:r>
      <w:r w:rsidR="00171867" w:rsidRPr="00171867">
        <w:rPr>
          <w:rFonts w:eastAsia="Times New Roman" w:cstheme="minorHAnsi"/>
          <w:color w:val="313335"/>
          <w:spacing w:val="2"/>
          <w:kern w:val="0"/>
          <w14:ligatures w14:val="none"/>
        </w:rPr>
        <w:t xml:space="preserve">istrict. </w:t>
      </w:r>
    </w:p>
    <w:p w14:paraId="545B7819" w14:textId="0A1E9CF2" w:rsidR="00BC1B38" w:rsidRDefault="00BC1B38" w:rsidP="00214C13">
      <w:pPr>
        <w:pStyle w:val="ListParagraph"/>
        <w:numPr>
          <w:ilvl w:val="0"/>
          <w:numId w:val="38"/>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not be permitted on less than twenty-five (25) acres.</w:t>
      </w:r>
    </w:p>
    <w:p w14:paraId="2A34F047" w14:textId="17884B68" w:rsidR="00BC1B38" w:rsidRDefault="00BC1B38" w:rsidP="00214C13">
      <w:pPr>
        <w:pStyle w:val="ListParagraph"/>
        <w:numPr>
          <w:ilvl w:val="0"/>
          <w:numId w:val="38"/>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require undisturbed buffers of</w:t>
      </w:r>
      <w:r w:rsidR="00773ED6">
        <w:rPr>
          <w:rFonts w:eastAsia="Times New Roman" w:cstheme="minorHAnsi"/>
          <w:color w:val="313335"/>
          <w:spacing w:val="2"/>
          <w:kern w:val="0"/>
          <w14:ligatures w14:val="none"/>
        </w:rPr>
        <w:t xml:space="preserve"> 3</w:t>
      </w:r>
      <w:r>
        <w:rPr>
          <w:rFonts w:eastAsia="Times New Roman" w:cstheme="minorHAnsi"/>
          <w:color w:val="313335"/>
          <w:spacing w:val="2"/>
          <w:kern w:val="0"/>
          <w14:ligatures w14:val="none"/>
        </w:rPr>
        <w:t xml:space="preserve">0’ along the side and rear of the property. </w:t>
      </w:r>
    </w:p>
    <w:p w14:paraId="092D765E" w14:textId="06888ACC" w:rsidR="007019E8" w:rsidRDefault="00773ED6" w:rsidP="00214C13">
      <w:pPr>
        <w:pStyle w:val="ListParagraph"/>
        <w:numPr>
          <w:ilvl w:val="0"/>
          <w:numId w:val="38"/>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Shall meet campground standards in Sec.</w:t>
      </w:r>
      <w:r w:rsidR="00270FB1">
        <w:rPr>
          <w:rFonts w:eastAsia="Times New Roman" w:cstheme="minorHAnsi"/>
          <w:color w:val="313335"/>
          <w:spacing w:val="2"/>
          <w:kern w:val="0"/>
          <w14:ligatures w14:val="none"/>
        </w:rPr>
        <w:t xml:space="preserve"> 56-79(27).</w:t>
      </w:r>
    </w:p>
    <w:p w14:paraId="32002191" w14:textId="57CE0175" w:rsidR="00547B43" w:rsidRPr="006C1FE2" w:rsidRDefault="00547B43" w:rsidP="00214C13">
      <w:pPr>
        <w:pStyle w:val="ListParagraph"/>
        <w:numPr>
          <w:ilvl w:val="0"/>
          <w:numId w:val="38"/>
        </w:numPr>
        <w:shd w:val="clear" w:color="auto" w:fill="FFFFFF"/>
        <w:spacing w:after="100" w:afterAutospacing="1" w:line="276" w:lineRule="auto"/>
        <w:ind w:left="990"/>
        <w:rPr>
          <w:rFonts w:eastAsia="Times New Roman" w:cstheme="minorHAnsi"/>
          <w:color w:val="313335"/>
          <w:spacing w:val="2"/>
          <w:kern w:val="0"/>
          <w14:ligatures w14:val="none"/>
        </w:rPr>
      </w:pPr>
      <w:r>
        <w:rPr>
          <w:rFonts w:eastAsia="Times New Roman" w:cstheme="minorHAnsi"/>
          <w:color w:val="313335"/>
          <w:spacing w:val="2"/>
          <w:kern w:val="0"/>
          <w14:ligatures w14:val="none"/>
        </w:rPr>
        <w:t xml:space="preserve">Shall only be permitted as a temporary residence. </w:t>
      </w:r>
    </w:p>
    <w:p w14:paraId="3A9617B3" w14:textId="29A89FDC" w:rsidR="008D39C2" w:rsidRDefault="00A04CA2" w:rsidP="008D39C2">
      <w:pPr>
        <w:spacing w:after="0"/>
        <w:rPr>
          <w:b/>
          <w:bCs/>
        </w:rPr>
      </w:pPr>
      <w:r w:rsidRPr="00592848">
        <w:rPr>
          <w:b/>
          <w:bCs/>
        </w:rPr>
        <w:t>Sec. 56-3</w:t>
      </w:r>
      <w:r w:rsidR="0068699F">
        <w:rPr>
          <w:b/>
          <w:bCs/>
        </w:rPr>
        <w:t>2</w:t>
      </w:r>
      <w:r w:rsidR="00741003">
        <w:rPr>
          <w:b/>
          <w:bCs/>
        </w:rPr>
        <w:t>1</w:t>
      </w:r>
      <w:r w:rsidRPr="00592848">
        <w:rPr>
          <w:b/>
          <w:bCs/>
        </w:rPr>
        <w:t xml:space="preserve">. </w:t>
      </w:r>
      <w:r w:rsidR="007C17C1">
        <w:rPr>
          <w:b/>
          <w:bCs/>
        </w:rPr>
        <w:t>–</w:t>
      </w:r>
      <w:r w:rsidR="00592848">
        <w:rPr>
          <w:b/>
          <w:bCs/>
        </w:rPr>
        <w:t xml:space="preserve"> </w:t>
      </w:r>
      <w:r w:rsidR="007C17C1">
        <w:rPr>
          <w:b/>
          <w:bCs/>
        </w:rPr>
        <w:t xml:space="preserve">Micro </w:t>
      </w:r>
      <w:r w:rsidR="00EB4A6D" w:rsidRPr="00592848">
        <w:rPr>
          <w:b/>
          <w:bCs/>
        </w:rPr>
        <w:t xml:space="preserve">Distillery </w:t>
      </w:r>
    </w:p>
    <w:p w14:paraId="2B18053F" w14:textId="081FD06C" w:rsidR="008D39C2" w:rsidRPr="00B15D1E" w:rsidRDefault="00B15D1E" w:rsidP="00B15D1E">
      <w:pPr>
        <w:pStyle w:val="ListParagraph"/>
        <w:numPr>
          <w:ilvl w:val="0"/>
          <w:numId w:val="37"/>
        </w:numPr>
        <w:shd w:val="clear" w:color="auto" w:fill="FFFFFF"/>
        <w:spacing w:after="0" w:line="276" w:lineRule="auto"/>
        <w:ind w:left="540"/>
      </w:pPr>
      <w:r>
        <w:rPr>
          <w:rFonts w:eastAsia="Times New Roman" w:cstheme="minorHAnsi"/>
          <w:color w:val="313335"/>
          <w:spacing w:val="2"/>
          <w:kern w:val="0"/>
          <w14:ligatures w14:val="none"/>
        </w:rPr>
        <w:t>Micro d</w:t>
      </w:r>
      <w:r w:rsidR="008D39C2">
        <w:rPr>
          <w:rFonts w:eastAsia="Times New Roman" w:cstheme="minorHAnsi"/>
          <w:color w:val="313335"/>
          <w:spacing w:val="2"/>
          <w:kern w:val="0"/>
          <w14:ligatures w14:val="none"/>
        </w:rPr>
        <w:t xml:space="preserve">istilleries </w:t>
      </w:r>
      <w:r w:rsidR="008D39C2" w:rsidRPr="00171867">
        <w:rPr>
          <w:rFonts w:eastAsia="Times New Roman" w:cstheme="minorHAnsi"/>
          <w:color w:val="313335"/>
          <w:spacing w:val="2"/>
          <w:kern w:val="0"/>
          <w14:ligatures w14:val="none"/>
        </w:rPr>
        <w:t xml:space="preserve">shall </w:t>
      </w:r>
      <w:r>
        <w:rPr>
          <w:rFonts w:eastAsia="Times New Roman" w:cstheme="minorHAnsi"/>
          <w:color w:val="313335"/>
          <w:spacing w:val="2"/>
          <w:kern w:val="0"/>
          <w14:ligatures w14:val="none"/>
        </w:rPr>
        <w:t xml:space="preserve">only be permitted </w:t>
      </w:r>
      <w:r>
        <w:t xml:space="preserve">in the Commercial Business (CB) and A (Agriculture) Zoning Districts and shall </w:t>
      </w:r>
      <w:r w:rsidR="008D39C2" w:rsidRPr="00B15D1E">
        <w:rPr>
          <w:rFonts w:eastAsia="Times New Roman" w:cstheme="minorHAnsi"/>
          <w:color w:val="313335"/>
          <w:spacing w:val="2"/>
          <w:kern w:val="0"/>
          <w14:ligatures w14:val="none"/>
        </w:rPr>
        <w:t xml:space="preserve">meet the following standards: </w:t>
      </w:r>
    </w:p>
    <w:p w14:paraId="4D7E93C7" w14:textId="55E2B783" w:rsidR="006D2835" w:rsidRDefault="00437AC3" w:rsidP="001A525D">
      <w:pPr>
        <w:pStyle w:val="ListParagraph"/>
        <w:numPr>
          <w:ilvl w:val="0"/>
          <w:numId w:val="21"/>
        </w:numPr>
        <w:shd w:val="clear" w:color="auto" w:fill="FFFFFF"/>
        <w:spacing w:after="100" w:afterAutospacing="1" w:line="276" w:lineRule="auto"/>
        <w:ind w:left="990"/>
      </w:pPr>
      <w:r>
        <w:t>Micro d</w:t>
      </w:r>
      <w:r w:rsidR="006D2835">
        <w:t xml:space="preserve">istilleries </w:t>
      </w:r>
      <w:r w:rsidR="00B15D1E">
        <w:t xml:space="preserve">in the A (Agriculture) Zoning District shall require a </w:t>
      </w:r>
      <w:r>
        <w:t>Specific</w:t>
      </w:r>
      <w:r w:rsidR="00B15D1E">
        <w:t xml:space="preserve"> Purpose </w:t>
      </w:r>
      <w:r>
        <w:t>pursuant to Sec. 56-155.</w:t>
      </w:r>
    </w:p>
    <w:p w14:paraId="5DE88105" w14:textId="3D66F695" w:rsidR="0024334F" w:rsidRDefault="003A57B2" w:rsidP="001A525D">
      <w:pPr>
        <w:pStyle w:val="ListParagraph"/>
        <w:numPr>
          <w:ilvl w:val="0"/>
          <w:numId w:val="21"/>
        </w:numPr>
        <w:shd w:val="clear" w:color="auto" w:fill="FFFFFF"/>
        <w:spacing w:after="100" w:afterAutospacing="1" w:line="276" w:lineRule="auto"/>
        <w:ind w:left="990"/>
      </w:pPr>
      <w:r>
        <w:t>An alcohol license</w:t>
      </w:r>
      <w:r w:rsidR="00BE3CCB">
        <w:t xml:space="preserve"> issued by Rabun County</w:t>
      </w:r>
      <w:r>
        <w:t xml:space="preserve"> is required to operate a distillery. </w:t>
      </w:r>
    </w:p>
    <w:p w14:paraId="098BBECB" w14:textId="1D417628" w:rsidR="0024334F" w:rsidRDefault="007C17C1" w:rsidP="001A525D">
      <w:pPr>
        <w:pStyle w:val="ListParagraph"/>
        <w:numPr>
          <w:ilvl w:val="0"/>
          <w:numId w:val="21"/>
        </w:numPr>
        <w:shd w:val="clear" w:color="auto" w:fill="FFFFFF"/>
        <w:spacing w:after="100" w:afterAutospacing="1" w:line="276" w:lineRule="auto"/>
        <w:ind w:left="990"/>
      </w:pPr>
      <w:r>
        <w:t xml:space="preserve">Micro distillery operations must comply with all </w:t>
      </w:r>
      <w:r w:rsidR="00741003">
        <w:t xml:space="preserve">applicable </w:t>
      </w:r>
      <w:r>
        <w:t>state law requirements.</w:t>
      </w:r>
    </w:p>
    <w:p w14:paraId="628167C9" w14:textId="2D11334B" w:rsidR="006146AA" w:rsidRPr="00F51D45" w:rsidRDefault="006146AA" w:rsidP="001A525D">
      <w:pPr>
        <w:pStyle w:val="ListParagraph"/>
        <w:numPr>
          <w:ilvl w:val="0"/>
          <w:numId w:val="21"/>
        </w:numPr>
        <w:shd w:val="clear" w:color="auto" w:fill="FFFFFF"/>
        <w:spacing w:after="100" w:afterAutospacing="1" w:line="276" w:lineRule="auto"/>
        <w:ind w:left="990"/>
      </w:pPr>
      <w:r>
        <w:t xml:space="preserve">Any outdoor storage </w:t>
      </w:r>
      <w:r w:rsidR="008841B6">
        <w:t xml:space="preserve">shall </w:t>
      </w:r>
      <w:proofErr w:type="gramStart"/>
      <w:r w:rsidR="008841B6">
        <w:t>be located in</w:t>
      </w:r>
      <w:proofErr w:type="gramEnd"/>
      <w:r w:rsidR="008841B6">
        <w:t xml:space="preserve"> the side or rear yard and screened from view. </w:t>
      </w:r>
    </w:p>
    <w:p w14:paraId="1D2B2383" w14:textId="45097524" w:rsidR="009847A9" w:rsidRDefault="00592848" w:rsidP="00270FDD">
      <w:pPr>
        <w:spacing w:after="0"/>
        <w:rPr>
          <w:b/>
          <w:bCs/>
        </w:rPr>
      </w:pPr>
      <w:r w:rsidRPr="00846601">
        <w:rPr>
          <w:b/>
          <w:bCs/>
        </w:rPr>
        <w:t>Sec. 56-3</w:t>
      </w:r>
      <w:r w:rsidR="00765B24">
        <w:rPr>
          <w:b/>
          <w:bCs/>
        </w:rPr>
        <w:t>2</w:t>
      </w:r>
      <w:r w:rsidR="00741003">
        <w:rPr>
          <w:b/>
          <w:bCs/>
        </w:rPr>
        <w:t>2</w:t>
      </w:r>
      <w:r>
        <w:rPr>
          <w:b/>
          <w:bCs/>
        </w:rPr>
        <w:t xml:space="preserve">. </w:t>
      </w:r>
      <w:r w:rsidR="00EA03FC">
        <w:rPr>
          <w:b/>
          <w:bCs/>
        </w:rPr>
        <w:t>–</w:t>
      </w:r>
      <w:r>
        <w:rPr>
          <w:b/>
          <w:bCs/>
        </w:rPr>
        <w:t xml:space="preserve"> </w:t>
      </w:r>
      <w:r w:rsidR="00EA03FC">
        <w:rPr>
          <w:b/>
          <w:bCs/>
        </w:rPr>
        <w:t xml:space="preserve">Ground Mounted </w:t>
      </w:r>
      <w:r w:rsidR="009847A9" w:rsidRPr="00592848">
        <w:rPr>
          <w:b/>
          <w:bCs/>
        </w:rPr>
        <w:t xml:space="preserve">Solar </w:t>
      </w:r>
      <w:r w:rsidR="00992AFD">
        <w:rPr>
          <w:b/>
          <w:bCs/>
        </w:rPr>
        <w:t>Energy Systems</w:t>
      </w:r>
      <w:r w:rsidR="009847A9" w:rsidRPr="00592848">
        <w:rPr>
          <w:b/>
          <w:bCs/>
        </w:rPr>
        <w:t xml:space="preserve"> </w:t>
      </w:r>
      <w:r w:rsidR="001C0508">
        <w:rPr>
          <w:b/>
          <w:bCs/>
        </w:rPr>
        <w:t>(SES)</w:t>
      </w:r>
    </w:p>
    <w:p w14:paraId="2453A896" w14:textId="1C9E9770" w:rsidR="00437AC3" w:rsidRPr="00DA3627" w:rsidRDefault="00437AC3" w:rsidP="00DA3627">
      <w:pPr>
        <w:pStyle w:val="ListParagraph"/>
        <w:numPr>
          <w:ilvl w:val="0"/>
          <w:numId w:val="45"/>
        </w:numPr>
        <w:shd w:val="clear" w:color="auto" w:fill="FFFFFF"/>
        <w:spacing w:after="0" w:line="276" w:lineRule="auto"/>
        <w:ind w:left="540"/>
      </w:pPr>
      <w:r>
        <w:rPr>
          <w:rFonts w:eastAsia="Times New Roman" w:cstheme="minorHAnsi"/>
          <w:color w:val="313335"/>
          <w:spacing w:val="2"/>
          <w:kern w:val="0"/>
          <w14:ligatures w14:val="none"/>
        </w:rPr>
        <w:t xml:space="preserve">Ground Mounted Solar Energy Systems </w:t>
      </w:r>
      <w:r w:rsidRPr="00171867">
        <w:rPr>
          <w:rFonts w:eastAsia="Times New Roman" w:cstheme="minorHAnsi"/>
          <w:color w:val="313335"/>
          <w:spacing w:val="2"/>
          <w:kern w:val="0"/>
          <w14:ligatures w14:val="none"/>
        </w:rPr>
        <w:t xml:space="preserve">shall </w:t>
      </w:r>
      <w:r>
        <w:rPr>
          <w:rFonts w:eastAsia="Times New Roman" w:cstheme="minorHAnsi"/>
          <w:color w:val="313335"/>
          <w:spacing w:val="2"/>
          <w:kern w:val="0"/>
          <w14:ligatures w14:val="none"/>
        </w:rPr>
        <w:t xml:space="preserve">only be permitted </w:t>
      </w:r>
      <w:r>
        <w:t>in the and A (Agriculture) and M-II (Heavy Industrial) Zoning Districts</w:t>
      </w:r>
      <w:r w:rsidR="00DA3627">
        <w:t xml:space="preserve"> and shall meet the standards in this section.</w:t>
      </w:r>
    </w:p>
    <w:p w14:paraId="1F5175EB" w14:textId="75A70ABB" w:rsidR="00992AFD" w:rsidRPr="00DA3627" w:rsidRDefault="00992AFD" w:rsidP="00DA3627">
      <w:pPr>
        <w:pStyle w:val="ListParagraph"/>
        <w:numPr>
          <w:ilvl w:val="0"/>
          <w:numId w:val="46"/>
        </w:numPr>
        <w:shd w:val="clear" w:color="auto" w:fill="FFFFFF"/>
        <w:spacing w:after="100" w:afterAutospacing="1" w:line="276" w:lineRule="auto"/>
        <w:ind w:left="990"/>
        <w:rPr>
          <w:rFonts w:eastAsia="Times New Roman" w:cstheme="minorHAnsi"/>
          <w:color w:val="313335"/>
          <w:spacing w:val="2"/>
          <w:kern w:val="0"/>
          <w14:ligatures w14:val="none"/>
        </w:rPr>
      </w:pPr>
      <w:r w:rsidRPr="001C0508">
        <w:rPr>
          <w:rFonts w:cstheme="minorHAnsi"/>
          <w:color w:val="313335"/>
          <w:spacing w:val="2"/>
        </w:rPr>
        <w:t xml:space="preserve">This </w:t>
      </w:r>
      <w:r w:rsidR="002C101D" w:rsidRPr="001C0508">
        <w:rPr>
          <w:rFonts w:cstheme="minorHAnsi"/>
          <w:color w:val="313335"/>
          <w:spacing w:val="2"/>
        </w:rPr>
        <w:t>section</w:t>
      </w:r>
      <w:r w:rsidRPr="001C0508">
        <w:rPr>
          <w:rFonts w:cstheme="minorHAnsi"/>
          <w:color w:val="313335"/>
          <w:spacing w:val="2"/>
        </w:rPr>
        <w:t xml:space="preserve"> applies to the siting, construction, installation, and decommissioning of any new SES to </w:t>
      </w:r>
      <w:r w:rsidRPr="00DA3627">
        <w:rPr>
          <w:rFonts w:eastAsia="Times New Roman" w:cstheme="minorHAnsi"/>
          <w:color w:val="313335"/>
          <w:spacing w:val="2"/>
          <w:kern w:val="0"/>
          <w14:ligatures w14:val="none"/>
        </w:rPr>
        <w:t xml:space="preserve">be constructed or installed after the adoption of this ordinance within the jurisdiction of Rabun County. </w:t>
      </w:r>
    </w:p>
    <w:p w14:paraId="12F61728" w14:textId="77777777" w:rsidR="00DA3627" w:rsidRDefault="00992AFD" w:rsidP="00DA3627">
      <w:pPr>
        <w:pStyle w:val="ListParagraph"/>
        <w:numPr>
          <w:ilvl w:val="0"/>
          <w:numId w:val="46"/>
        </w:numPr>
        <w:shd w:val="clear" w:color="auto" w:fill="FFFFFF"/>
        <w:spacing w:after="100" w:afterAutospacing="1" w:line="276" w:lineRule="auto"/>
        <w:ind w:left="990"/>
        <w:rPr>
          <w:rFonts w:cstheme="minorHAnsi"/>
          <w:color w:val="313335"/>
          <w:spacing w:val="2"/>
        </w:rPr>
      </w:pPr>
      <w:r w:rsidRPr="00DA3627">
        <w:rPr>
          <w:rFonts w:cstheme="minorHAnsi"/>
          <w:color w:val="313335"/>
          <w:spacing w:val="2"/>
        </w:rPr>
        <w:lastRenderedPageBreak/>
        <w:t>Unless otherwise expressly stated herein, an SES shall comply with all applicable federal, state, and local laws,</w:t>
      </w:r>
      <w:r w:rsidRPr="001C0508">
        <w:rPr>
          <w:rFonts w:cstheme="minorHAnsi"/>
          <w:color w:val="313335"/>
          <w:spacing w:val="2"/>
        </w:rPr>
        <w:t xml:space="preserve"> including the requirements of the</w:t>
      </w:r>
      <w:r w:rsidR="00626AD3" w:rsidRPr="001C0508">
        <w:rPr>
          <w:rFonts w:cstheme="minorHAnsi"/>
          <w:color w:val="313335"/>
          <w:spacing w:val="2"/>
        </w:rPr>
        <w:t xml:space="preserve"> Rabun County </w:t>
      </w:r>
      <w:r w:rsidRPr="001C0508">
        <w:rPr>
          <w:rFonts w:cstheme="minorHAnsi"/>
          <w:color w:val="313335"/>
          <w:spacing w:val="2"/>
        </w:rPr>
        <w:t xml:space="preserve">zoning </w:t>
      </w:r>
      <w:r w:rsidR="00626AD3" w:rsidRPr="001C0508">
        <w:rPr>
          <w:rFonts w:cstheme="minorHAnsi"/>
          <w:color w:val="313335"/>
          <w:spacing w:val="2"/>
        </w:rPr>
        <w:t>ordinance</w:t>
      </w:r>
      <w:r w:rsidRPr="001C0508">
        <w:rPr>
          <w:rFonts w:cstheme="minorHAnsi"/>
          <w:color w:val="313335"/>
          <w:spacing w:val="2"/>
        </w:rPr>
        <w:t xml:space="preserve"> and applicable building, fire, electric, and plumbing codes. </w:t>
      </w:r>
    </w:p>
    <w:p w14:paraId="6372B9DD" w14:textId="2484BA91" w:rsidR="00C161FB" w:rsidRPr="00DA3627" w:rsidRDefault="004E6E30" w:rsidP="00DA3627">
      <w:pPr>
        <w:pStyle w:val="ListParagraph"/>
        <w:numPr>
          <w:ilvl w:val="0"/>
          <w:numId w:val="46"/>
        </w:numPr>
        <w:shd w:val="clear" w:color="auto" w:fill="FFFFFF"/>
        <w:spacing w:after="100" w:afterAutospacing="1" w:line="276" w:lineRule="auto"/>
        <w:ind w:left="990"/>
        <w:rPr>
          <w:rFonts w:cstheme="minorHAnsi"/>
          <w:color w:val="313335"/>
          <w:spacing w:val="2"/>
        </w:rPr>
      </w:pPr>
      <w:r w:rsidRPr="00DA3627">
        <w:rPr>
          <w:rFonts w:cstheme="minorHAnsi"/>
          <w:color w:val="313335"/>
          <w:spacing w:val="2"/>
        </w:rPr>
        <w:t xml:space="preserve">Minimum Acreage. Ground Mounted Solar Energy Systems shall not be permitted on less than </w:t>
      </w:r>
      <w:r w:rsidR="00B4463C" w:rsidRPr="00DA3627">
        <w:rPr>
          <w:rFonts w:cstheme="minorHAnsi"/>
          <w:color w:val="313335"/>
          <w:spacing w:val="2"/>
        </w:rPr>
        <w:t>ten</w:t>
      </w:r>
      <w:r w:rsidRPr="00DA3627">
        <w:rPr>
          <w:rFonts w:cstheme="minorHAnsi"/>
          <w:color w:val="313335"/>
          <w:spacing w:val="2"/>
        </w:rPr>
        <w:t xml:space="preserve"> (</w:t>
      </w:r>
      <w:r w:rsidR="00B4463C" w:rsidRPr="00DA3627">
        <w:rPr>
          <w:rFonts w:cstheme="minorHAnsi"/>
          <w:color w:val="313335"/>
          <w:spacing w:val="2"/>
        </w:rPr>
        <w:t>10</w:t>
      </w:r>
      <w:r w:rsidRPr="00DA3627">
        <w:rPr>
          <w:rFonts w:cstheme="minorHAnsi"/>
          <w:color w:val="313335"/>
          <w:spacing w:val="2"/>
        </w:rPr>
        <w:t>) acres.</w:t>
      </w:r>
    </w:p>
    <w:p w14:paraId="3D0792F8" w14:textId="2CE886D2" w:rsidR="00012B58" w:rsidRDefault="00012B58" w:rsidP="00DA3627">
      <w:pPr>
        <w:pStyle w:val="ListParagraph"/>
        <w:numPr>
          <w:ilvl w:val="0"/>
          <w:numId w:val="46"/>
        </w:numPr>
        <w:shd w:val="clear" w:color="auto" w:fill="FFFFFF"/>
        <w:spacing w:after="100" w:afterAutospacing="1" w:line="276" w:lineRule="auto"/>
        <w:ind w:left="990"/>
        <w:rPr>
          <w:rFonts w:cstheme="minorHAnsi"/>
          <w:color w:val="313335"/>
          <w:spacing w:val="2"/>
        </w:rPr>
      </w:pPr>
      <w:r w:rsidRPr="001C0508">
        <w:rPr>
          <w:rFonts w:cstheme="minorHAnsi"/>
          <w:color w:val="313335"/>
          <w:spacing w:val="2"/>
        </w:rPr>
        <w:t xml:space="preserve">Solar Access. Consistent with O.C.G.A. § 44-9-20 et seq., a property owner may obtain a solar easement from another property owner for the purpose of ensuring a Ground Mounted SES adequate exposure to sunlight. </w:t>
      </w:r>
    </w:p>
    <w:p w14:paraId="177FC58D" w14:textId="09588795" w:rsidR="00C161FB" w:rsidRPr="008C2E3B" w:rsidRDefault="00C161FB" w:rsidP="00270FDD">
      <w:pPr>
        <w:pStyle w:val="ListParagraph"/>
        <w:numPr>
          <w:ilvl w:val="2"/>
          <w:numId w:val="28"/>
        </w:numPr>
        <w:shd w:val="clear" w:color="auto" w:fill="FFFFFF"/>
        <w:spacing w:after="0" w:line="276" w:lineRule="auto"/>
        <w:ind w:left="1350" w:hanging="90"/>
        <w:rPr>
          <w:rFonts w:cstheme="minorHAnsi"/>
          <w:color w:val="313335"/>
          <w:spacing w:val="2"/>
        </w:rPr>
      </w:pPr>
      <w:r w:rsidRPr="008C2E3B">
        <w:rPr>
          <w:rFonts w:cstheme="minorHAnsi"/>
          <w:color w:val="313335"/>
          <w:spacing w:val="2"/>
        </w:rPr>
        <w:t xml:space="preserve">Ground Mounted SES in Rabun County require 80% </w:t>
      </w:r>
      <w:r w:rsidR="00874446" w:rsidRPr="008C2E3B">
        <w:rPr>
          <w:rFonts w:cstheme="minorHAnsi"/>
          <w:color w:val="313335"/>
          <w:spacing w:val="2"/>
        </w:rPr>
        <w:t>sunlight year-round.</w:t>
      </w:r>
    </w:p>
    <w:p w14:paraId="5C7A289A" w14:textId="6C699BAA" w:rsidR="00874446" w:rsidRPr="008C2E3B" w:rsidRDefault="00874446" w:rsidP="00DA3627">
      <w:pPr>
        <w:pStyle w:val="ListParagraph"/>
        <w:numPr>
          <w:ilvl w:val="0"/>
          <w:numId w:val="46"/>
        </w:numPr>
        <w:shd w:val="clear" w:color="auto" w:fill="FFFFFF"/>
        <w:spacing w:after="100" w:afterAutospacing="1" w:line="276" w:lineRule="auto"/>
        <w:ind w:left="990"/>
        <w:rPr>
          <w:rFonts w:cstheme="minorHAnsi"/>
          <w:color w:val="313335"/>
          <w:spacing w:val="2"/>
        </w:rPr>
      </w:pPr>
      <w:r w:rsidRPr="008C2E3B">
        <w:rPr>
          <w:rFonts w:cstheme="minorHAnsi"/>
          <w:color w:val="313335"/>
          <w:spacing w:val="2"/>
        </w:rPr>
        <w:t>Permission from power provider. A letter shall be required from the power provider</w:t>
      </w:r>
      <w:r w:rsidR="00270FDD" w:rsidRPr="008C2E3B">
        <w:rPr>
          <w:rFonts w:cstheme="minorHAnsi"/>
          <w:color w:val="313335"/>
          <w:spacing w:val="2"/>
        </w:rPr>
        <w:t xml:space="preserve"> showing approval of SES.</w:t>
      </w:r>
    </w:p>
    <w:p w14:paraId="25110C4E" w14:textId="69A7FC51" w:rsidR="00A4786C" w:rsidRPr="008C2E3B" w:rsidRDefault="00A4786C" w:rsidP="00DA3627">
      <w:pPr>
        <w:pStyle w:val="ListParagraph"/>
        <w:numPr>
          <w:ilvl w:val="0"/>
          <w:numId w:val="46"/>
        </w:numPr>
        <w:shd w:val="clear" w:color="auto" w:fill="FFFFFF"/>
        <w:spacing w:after="100" w:afterAutospacing="1" w:line="276" w:lineRule="auto"/>
        <w:ind w:left="990"/>
        <w:rPr>
          <w:rFonts w:cstheme="minorHAnsi"/>
        </w:rPr>
      </w:pPr>
      <w:r w:rsidRPr="008C2E3B">
        <w:rPr>
          <w:rFonts w:cstheme="minorHAnsi"/>
          <w:color w:val="000000"/>
          <w:kern w:val="0"/>
        </w:rPr>
        <w:t xml:space="preserve">Certifications required. </w:t>
      </w:r>
      <w:r w:rsidR="008C2E3B" w:rsidRPr="008C2E3B">
        <w:rPr>
          <w:rFonts w:cstheme="minorHAnsi"/>
          <w:color w:val="000000"/>
          <w:kern w:val="0"/>
        </w:rPr>
        <w:t xml:space="preserve">The applicant shall submit an affidavit that provides, to the best of the applicant’s knowledge: </w:t>
      </w:r>
    </w:p>
    <w:p w14:paraId="1A11DA7D" w14:textId="2764F732" w:rsidR="00A4786C" w:rsidRPr="008C2E3B" w:rsidRDefault="008C2E3B" w:rsidP="00DA3627">
      <w:pPr>
        <w:pStyle w:val="ListParagraph"/>
        <w:numPr>
          <w:ilvl w:val="0"/>
          <w:numId w:val="47"/>
        </w:numPr>
        <w:shd w:val="clear" w:color="auto" w:fill="FFFFFF"/>
        <w:spacing w:after="0" w:line="276" w:lineRule="auto"/>
        <w:ind w:left="1350" w:hanging="90"/>
        <w:rPr>
          <w:rFonts w:cstheme="minorHAnsi"/>
          <w:color w:val="313335"/>
          <w:spacing w:val="2"/>
        </w:rPr>
      </w:pPr>
      <w:r w:rsidRPr="008C2E3B">
        <w:rPr>
          <w:rFonts w:cstheme="minorHAnsi"/>
          <w:color w:val="313335"/>
          <w:spacing w:val="2"/>
        </w:rPr>
        <w:t>C</w:t>
      </w:r>
      <w:r w:rsidR="00A4786C" w:rsidRPr="008C2E3B">
        <w:rPr>
          <w:rFonts w:cstheme="minorHAnsi"/>
          <w:color w:val="313335"/>
          <w:spacing w:val="2"/>
        </w:rPr>
        <w:t xml:space="preserve">onstruction and operation of the SES will comply with all applicable federal and state laws; </w:t>
      </w:r>
    </w:p>
    <w:p w14:paraId="39F7B232" w14:textId="6CF1D00F" w:rsidR="00A4786C" w:rsidRPr="00CD221F" w:rsidRDefault="008C2E3B" w:rsidP="00DA3627">
      <w:pPr>
        <w:pStyle w:val="ListParagraph"/>
        <w:numPr>
          <w:ilvl w:val="0"/>
          <w:numId w:val="47"/>
        </w:numPr>
        <w:shd w:val="clear" w:color="auto" w:fill="FFFFFF"/>
        <w:spacing w:after="0" w:line="276" w:lineRule="auto"/>
        <w:ind w:left="1350" w:hanging="90"/>
        <w:rPr>
          <w:rFonts w:cstheme="minorHAnsi"/>
          <w:color w:val="313335"/>
          <w:spacing w:val="2"/>
        </w:rPr>
      </w:pPr>
      <w:r w:rsidRPr="008C2E3B">
        <w:rPr>
          <w:rFonts w:cstheme="minorHAnsi"/>
          <w:color w:val="313335"/>
          <w:spacing w:val="2"/>
        </w:rPr>
        <w:t>C</w:t>
      </w:r>
      <w:r w:rsidR="00A4786C" w:rsidRPr="008C2E3B">
        <w:rPr>
          <w:rFonts w:cstheme="minorHAnsi"/>
          <w:color w:val="313335"/>
          <w:spacing w:val="2"/>
        </w:rPr>
        <w:t xml:space="preserve">onstruction and operation of the SES will comply with all local laws, including the requirements of the </w:t>
      </w:r>
      <w:r>
        <w:rPr>
          <w:rFonts w:cstheme="minorHAnsi"/>
          <w:color w:val="313335"/>
          <w:spacing w:val="2"/>
        </w:rPr>
        <w:t xml:space="preserve">Rabun County </w:t>
      </w:r>
      <w:r w:rsidR="00A4786C" w:rsidRPr="008C2E3B">
        <w:rPr>
          <w:rFonts w:cstheme="minorHAnsi"/>
          <w:color w:val="313335"/>
          <w:spacing w:val="2"/>
        </w:rPr>
        <w:t xml:space="preserve">zoning </w:t>
      </w:r>
      <w:r>
        <w:rPr>
          <w:rFonts w:cstheme="minorHAnsi"/>
          <w:color w:val="313335"/>
          <w:spacing w:val="2"/>
        </w:rPr>
        <w:t>ordinance</w:t>
      </w:r>
      <w:r w:rsidR="00A4786C" w:rsidRPr="008C2E3B">
        <w:rPr>
          <w:rFonts w:cstheme="minorHAnsi"/>
          <w:color w:val="313335"/>
          <w:spacing w:val="2"/>
        </w:rPr>
        <w:t xml:space="preserve">, unless waived by the </w:t>
      </w:r>
      <w:r>
        <w:rPr>
          <w:rFonts w:cstheme="minorHAnsi"/>
          <w:color w:val="313335"/>
          <w:spacing w:val="2"/>
        </w:rPr>
        <w:t>County</w:t>
      </w:r>
      <w:r w:rsidR="00A4786C" w:rsidRPr="008C2E3B">
        <w:rPr>
          <w:rFonts w:cstheme="minorHAnsi"/>
          <w:color w:val="313335"/>
          <w:spacing w:val="2"/>
        </w:rPr>
        <w:t>;</w:t>
      </w:r>
      <w:r w:rsidR="00A4786C" w:rsidRPr="00CD221F">
        <w:rPr>
          <w:rFonts w:cstheme="minorHAnsi"/>
          <w:color w:val="313335"/>
          <w:spacing w:val="2"/>
        </w:rPr>
        <w:t xml:space="preserve"> and </w:t>
      </w:r>
    </w:p>
    <w:p w14:paraId="08C84E33" w14:textId="57C0EE14" w:rsidR="00A4786C" w:rsidRPr="008C2E3B" w:rsidRDefault="008C2E3B" w:rsidP="00DA3627">
      <w:pPr>
        <w:pStyle w:val="ListParagraph"/>
        <w:numPr>
          <w:ilvl w:val="0"/>
          <w:numId w:val="47"/>
        </w:numPr>
        <w:shd w:val="clear" w:color="auto" w:fill="FFFFFF"/>
        <w:spacing w:after="0" w:line="276" w:lineRule="auto"/>
        <w:ind w:left="1350" w:hanging="90"/>
        <w:rPr>
          <w:rFonts w:cstheme="minorHAnsi"/>
          <w:color w:val="313335"/>
          <w:spacing w:val="2"/>
        </w:rPr>
      </w:pPr>
      <w:r w:rsidRPr="008C2E3B">
        <w:rPr>
          <w:rFonts w:cstheme="minorHAnsi"/>
          <w:color w:val="313335"/>
          <w:spacing w:val="2"/>
        </w:rPr>
        <w:t>C</w:t>
      </w:r>
      <w:r w:rsidR="00A4786C" w:rsidRPr="008C2E3B">
        <w:rPr>
          <w:rFonts w:cstheme="minorHAnsi"/>
          <w:color w:val="313335"/>
          <w:spacing w:val="2"/>
        </w:rPr>
        <w:t xml:space="preserve">ommercial general liability insurance will be maintained throughout the </w:t>
      </w:r>
      <w:proofErr w:type="gramStart"/>
      <w:r w:rsidR="00A4786C" w:rsidRPr="008C2E3B">
        <w:rPr>
          <w:rFonts w:cstheme="minorHAnsi"/>
          <w:color w:val="313335"/>
          <w:spacing w:val="2"/>
        </w:rPr>
        <w:t>siting</w:t>
      </w:r>
      <w:proofErr w:type="gramEnd"/>
      <w:r w:rsidR="00A4786C" w:rsidRPr="008C2E3B">
        <w:rPr>
          <w:rFonts w:cstheme="minorHAnsi"/>
          <w:color w:val="313335"/>
          <w:spacing w:val="2"/>
        </w:rPr>
        <w:t xml:space="preserve">, construction, installation, operation, and decommissioning of the SES. </w:t>
      </w:r>
    </w:p>
    <w:p w14:paraId="669E16C6" w14:textId="00914EED" w:rsidR="00012B58" w:rsidRPr="008C2E3B" w:rsidRDefault="00012B58" w:rsidP="00DA3627">
      <w:pPr>
        <w:pStyle w:val="ListParagraph"/>
        <w:numPr>
          <w:ilvl w:val="0"/>
          <w:numId w:val="46"/>
        </w:numPr>
        <w:shd w:val="clear" w:color="auto" w:fill="FFFFFF"/>
        <w:spacing w:after="100" w:afterAutospacing="1" w:line="276" w:lineRule="auto"/>
        <w:ind w:left="990"/>
        <w:rPr>
          <w:rFonts w:cstheme="minorHAnsi"/>
          <w:color w:val="313335"/>
          <w:spacing w:val="2"/>
        </w:rPr>
      </w:pPr>
      <w:r w:rsidRPr="008C2E3B">
        <w:rPr>
          <w:rFonts w:cstheme="minorHAnsi"/>
          <w:color w:val="313335"/>
          <w:spacing w:val="2"/>
        </w:rPr>
        <w:t xml:space="preserve">Impervious Surface. Ground mounted structures and components of the Ground Mounted SES, including transformers and foundations, shall be considered pervious if they maintain sheet flow and allow for water to infiltrate under and around them through a pervious surface and into the subsoil. </w:t>
      </w:r>
    </w:p>
    <w:p w14:paraId="755BCCFE" w14:textId="77777777" w:rsidR="006443DA" w:rsidRPr="001C0508" w:rsidRDefault="00012B58" w:rsidP="00DA3627">
      <w:pPr>
        <w:pStyle w:val="ListParagraph"/>
        <w:numPr>
          <w:ilvl w:val="0"/>
          <w:numId w:val="46"/>
        </w:numPr>
        <w:shd w:val="clear" w:color="auto" w:fill="FFFFFF"/>
        <w:spacing w:after="100" w:afterAutospacing="1" w:line="276" w:lineRule="auto"/>
        <w:ind w:left="990"/>
        <w:rPr>
          <w:rFonts w:cstheme="minorHAnsi"/>
          <w:color w:val="313335"/>
          <w:spacing w:val="2"/>
        </w:rPr>
      </w:pPr>
      <w:r w:rsidRPr="008C2E3B">
        <w:rPr>
          <w:rFonts w:cstheme="minorHAnsi"/>
          <w:color w:val="313335"/>
          <w:spacing w:val="2"/>
        </w:rPr>
        <w:t>Lighting. To reduce light pollution, lighting of a Ground Mounted SES</w:t>
      </w:r>
      <w:r w:rsidRPr="001C0508">
        <w:rPr>
          <w:rFonts w:cstheme="minorHAnsi"/>
          <w:color w:val="313335"/>
          <w:spacing w:val="2"/>
        </w:rPr>
        <w:t xml:space="preserve"> shall: </w:t>
      </w:r>
    </w:p>
    <w:p w14:paraId="59DC8C3C" w14:textId="232DD0FA" w:rsidR="00012B58" w:rsidRPr="001C0508" w:rsidRDefault="00012B58" w:rsidP="008C2E3B">
      <w:pPr>
        <w:pStyle w:val="ListParagraph"/>
        <w:numPr>
          <w:ilvl w:val="0"/>
          <w:numId w:val="33"/>
        </w:numPr>
        <w:shd w:val="clear" w:color="auto" w:fill="FFFFFF"/>
        <w:spacing w:after="100" w:afterAutospacing="1" w:line="276" w:lineRule="auto"/>
        <w:ind w:left="1350" w:hanging="90"/>
        <w:rPr>
          <w:rFonts w:cstheme="minorHAnsi"/>
          <w:color w:val="313335"/>
          <w:spacing w:val="2"/>
        </w:rPr>
      </w:pPr>
      <w:r w:rsidRPr="001C0508">
        <w:rPr>
          <w:rFonts w:cstheme="minorHAnsi"/>
          <w:color w:val="313335"/>
          <w:spacing w:val="2"/>
        </w:rPr>
        <w:t xml:space="preserve">be limited to the minimum reasonably necessary for its safe operation; </w:t>
      </w:r>
    </w:p>
    <w:p w14:paraId="7CFCBF9F" w14:textId="1BB52AA6" w:rsidR="00012B58" w:rsidRPr="001C0508" w:rsidRDefault="00012B58" w:rsidP="008C2E3B">
      <w:pPr>
        <w:pStyle w:val="ListParagraph"/>
        <w:numPr>
          <w:ilvl w:val="0"/>
          <w:numId w:val="33"/>
        </w:numPr>
        <w:shd w:val="clear" w:color="auto" w:fill="FFFFFF"/>
        <w:spacing w:after="100" w:afterAutospacing="1" w:line="276" w:lineRule="auto"/>
        <w:ind w:left="1350" w:hanging="90"/>
        <w:rPr>
          <w:rFonts w:cstheme="minorHAnsi"/>
          <w:color w:val="313335"/>
          <w:spacing w:val="2"/>
        </w:rPr>
      </w:pPr>
      <w:r w:rsidRPr="001C0508">
        <w:rPr>
          <w:rFonts w:cstheme="minorHAnsi"/>
          <w:color w:val="313335"/>
          <w:spacing w:val="2"/>
        </w:rPr>
        <w:t xml:space="preserve">be directed downward where reasonably feasible; </w:t>
      </w:r>
    </w:p>
    <w:p w14:paraId="07503133" w14:textId="240B55D6" w:rsidR="00012B58" w:rsidRPr="001C0508" w:rsidRDefault="00012B58" w:rsidP="008C2E3B">
      <w:pPr>
        <w:pStyle w:val="ListParagraph"/>
        <w:numPr>
          <w:ilvl w:val="0"/>
          <w:numId w:val="33"/>
        </w:numPr>
        <w:shd w:val="clear" w:color="auto" w:fill="FFFFFF"/>
        <w:spacing w:after="100" w:afterAutospacing="1" w:line="276" w:lineRule="auto"/>
        <w:ind w:left="1350" w:hanging="90"/>
        <w:rPr>
          <w:rFonts w:cstheme="minorHAnsi"/>
          <w:color w:val="313335"/>
          <w:spacing w:val="2"/>
        </w:rPr>
      </w:pPr>
      <w:r w:rsidRPr="001C0508">
        <w:rPr>
          <w:rFonts w:cstheme="minorHAnsi"/>
          <w:color w:val="313335"/>
          <w:spacing w:val="2"/>
        </w:rPr>
        <w:t xml:space="preserve">incorporate full cut-off fixtures; and </w:t>
      </w:r>
    </w:p>
    <w:p w14:paraId="7684F5F7" w14:textId="28F26202" w:rsidR="00012B58" w:rsidRPr="003E3553" w:rsidRDefault="00012B58" w:rsidP="008C2E3B">
      <w:pPr>
        <w:pStyle w:val="ListParagraph"/>
        <w:numPr>
          <w:ilvl w:val="0"/>
          <w:numId w:val="33"/>
        </w:numPr>
        <w:shd w:val="clear" w:color="auto" w:fill="FFFFFF"/>
        <w:spacing w:after="100" w:afterAutospacing="1" w:line="276" w:lineRule="auto"/>
        <w:ind w:left="1350" w:hanging="90"/>
        <w:rPr>
          <w:rFonts w:cstheme="minorHAnsi"/>
          <w:color w:val="000000"/>
          <w:kern w:val="0"/>
        </w:rPr>
      </w:pPr>
      <w:r w:rsidRPr="00012B58">
        <w:rPr>
          <w:rFonts w:cstheme="minorHAnsi"/>
          <w:color w:val="000000"/>
          <w:kern w:val="0"/>
        </w:rPr>
        <w:t xml:space="preserve">reasonably utilize motion sensors. </w:t>
      </w:r>
    </w:p>
    <w:p w14:paraId="65DCFA97" w14:textId="39AEFF2F" w:rsidR="00012B58" w:rsidRPr="00012B58" w:rsidRDefault="00012B58" w:rsidP="00DA3627">
      <w:pPr>
        <w:pStyle w:val="ListParagraph"/>
        <w:numPr>
          <w:ilvl w:val="0"/>
          <w:numId w:val="46"/>
        </w:numPr>
        <w:shd w:val="clear" w:color="auto" w:fill="FFFFFF"/>
        <w:spacing w:after="100" w:afterAutospacing="1" w:line="276" w:lineRule="auto"/>
        <w:ind w:left="990"/>
        <w:rPr>
          <w:rFonts w:cstheme="minorHAnsi"/>
          <w:color w:val="000000"/>
          <w:kern w:val="0"/>
        </w:rPr>
      </w:pPr>
      <w:r w:rsidRPr="00012B58">
        <w:rPr>
          <w:rFonts w:cstheme="minorHAnsi"/>
          <w:color w:val="000000"/>
          <w:kern w:val="0"/>
        </w:rPr>
        <w:t xml:space="preserve">Tree Removal. The removal of trees or natural vegetation for a Ground Mounted SES shall be avoided to the extent reasonably practicable and shall comply with the requirements of the </w:t>
      </w:r>
      <w:r w:rsidR="003E3553">
        <w:rPr>
          <w:rFonts w:cstheme="minorHAnsi"/>
          <w:color w:val="000000"/>
          <w:kern w:val="0"/>
        </w:rPr>
        <w:t>Rabun County zoning ordinance.</w:t>
      </w:r>
    </w:p>
    <w:p w14:paraId="0DFAAA6C" w14:textId="77777777" w:rsidR="003E3553" w:rsidRPr="007A5CA1" w:rsidRDefault="00012B58" w:rsidP="00DA3627">
      <w:pPr>
        <w:pStyle w:val="ListParagraph"/>
        <w:numPr>
          <w:ilvl w:val="0"/>
          <w:numId w:val="46"/>
        </w:numPr>
        <w:shd w:val="clear" w:color="auto" w:fill="FFFFFF"/>
        <w:spacing w:after="100" w:afterAutospacing="1" w:line="276" w:lineRule="auto"/>
        <w:ind w:left="990"/>
        <w:rPr>
          <w:rFonts w:cstheme="minorHAnsi"/>
          <w:color w:val="000000"/>
          <w:kern w:val="0"/>
        </w:rPr>
      </w:pPr>
      <w:r w:rsidRPr="00012B58">
        <w:rPr>
          <w:rFonts w:cstheme="minorHAnsi"/>
          <w:color w:val="000000"/>
          <w:kern w:val="0"/>
        </w:rPr>
        <w:t xml:space="preserve">Decommissioning. Unless otherwise approved by </w:t>
      </w:r>
      <w:r w:rsidR="003E3553">
        <w:rPr>
          <w:rFonts w:cstheme="minorHAnsi"/>
          <w:color w:val="000000"/>
          <w:kern w:val="0"/>
        </w:rPr>
        <w:t xml:space="preserve">Rabun County Board of Commissioners, </w:t>
      </w:r>
      <w:r w:rsidRPr="00012B58">
        <w:rPr>
          <w:rFonts w:cstheme="minorHAnsi"/>
          <w:color w:val="000000"/>
          <w:kern w:val="0"/>
        </w:rPr>
        <w:t xml:space="preserve">decommissioning shall begin no later than 12 months after a Ground Mounted SES has ceased to generate electricity or thermal energy: </w:t>
      </w:r>
    </w:p>
    <w:p w14:paraId="5D564DA9" w14:textId="564BE176" w:rsidR="0015621E" w:rsidRPr="0015621E" w:rsidRDefault="0015621E" w:rsidP="0015621E">
      <w:pPr>
        <w:pStyle w:val="ListParagraph"/>
        <w:numPr>
          <w:ilvl w:val="0"/>
          <w:numId w:val="29"/>
        </w:numPr>
        <w:shd w:val="clear" w:color="auto" w:fill="FFFFFF"/>
        <w:spacing w:after="100" w:afterAutospacing="1" w:line="276" w:lineRule="auto"/>
        <w:ind w:left="1350" w:hanging="90"/>
        <w:rPr>
          <w:rFonts w:cstheme="minorHAnsi"/>
          <w:color w:val="000000"/>
          <w:kern w:val="0"/>
        </w:rPr>
      </w:pPr>
      <w:r>
        <w:rPr>
          <w:rFonts w:cstheme="minorHAnsi"/>
          <w:color w:val="000000"/>
          <w:kern w:val="0"/>
        </w:rPr>
        <w:t>W</w:t>
      </w:r>
      <w:r w:rsidR="00012B58" w:rsidRPr="00012B58">
        <w:rPr>
          <w:rFonts w:cstheme="minorHAnsi"/>
          <w:color w:val="000000"/>
          <w:kern w:val="0"/>
        </w:rPr>
        <w:t>ithin 6 months of the beginning of decommissioning, the SES and all structures associated with it shall be removed, all materials shall be recycled or otherwise reused to the extent reasonably practicable, and the property shall be returned</w:t>
      </w:r>
      <w:r w:rsidR="00012B58" w:rsidRPr="007A5CA1">
        <w:rPr>
          <w:rFonts w:cstheme="minorHAnsi"/>
          <w:color w:val="000000"/>
          <w:kern w:val="0"/>
        </w:rPr>
        <w:t xml:space="preserve"> to its condition prior to the installation of the SES or to some other condition reasonably appropriate for the designated land use</w:t>
      </w:r>
      <w:r>
        <w:rPr>
          <w:rFonts w:cstheme="minorHAnsi"/>
          <w:color w:val="000000"/>
          <w:kern w:val="0"/>
        </w:rPr>
        <w:t>.</w:t>
      </w:r>
    </w:p>
    <w:p w14:paraId="52EE3225" w14:textId="45EACF21" w:rsidR="0015621E" w:rsidRPr="0015621E" w:rsidRDefault="0015621E" w:rsidP="00DA3627">
      <w:pPr>
        <w:pStyle w:val="ListParagraph"/>
        <w:numPr>
          <w:ilvl w:val="0"/>
          <w:numId w:val="46"/>
        </w:numPr>
        <w:shd w:val="clear" w:color="auto" w:fill="FFFFFF"/>
        <w:spacing w:after="100" w:afterAutospacing="1" w:line="276" w:lineRule="auto"/>
        <w:ind w:left="990"/>
        <w:rPr>
          <w:rFonts w:cstheme="minorHAnsi"/>
          <w:color w:val="000000"/>
          <w:kern w:val="0"/>
        </w:rPr>
      </w:pPr>
      <w:r w:rsidRPr="0015621E">
        <w:rPr>
          <w:rFonts w:cstheme="minorHAnsi"/>
          <w:color w:val="000000"/>
          <w:kern w:val="0"/>
        </w:rPr>
        <w:t xml:space="preserve">Setbacks. A Ground Mounted SES shall comply with the following setback requirements: </w:t>
      </w:r>
    </w:p>
    <w:p w14:paraId="1706A8E9" w14:textId="5E402133" w:rsidR="0015621E" w:rsidRPr="00572CED" w:rsidRDefault="0015621E" w:rsidP="001C0508">
      <w:pPr>
        <w:pStyle w:val="ListParagraph"/>
        <w:numPr>
          <w:ilvl w:val="0"/>
          <w:numId w:val="31"/>
        </w:numPr>
        <w:shd w:val="clear" w:color="auto" w:fill="FFFFFF"/>
        <w:spacing w:after="100" w:afterAutospacing="1" w:line="276" w:lineRule="auto"/>
        <w:ind w:left="1350" w:hanging="90"/>
        <w:rPr>
          <w:rFonts w:cstheme="minorHAnsi"/>
          <w:color w:val="000000"/>
          <w:kern w:val="0"/>
        </w:rPr>
      </w:pPr>
      <w:r w:rsidRPr="00572CED">
        <w:rPr>
          <w:rFonts w:cstheme="minorHAnsi"/>
          <w:color w:val="000000"/>
          <w:kern w:val="0"/>
        </w:rPr>
        <w:t xml:space="preserve">The SES shall be </w:t>
      </w:r>
      <w:r w:rsidR="00B4463C">
        <w:rPr>
          <w:rFonts w:cstheme="minorHAnsi"/>
          <w:color w:val="000000"/>
          <w:kern w:val="0"/>
        </w:rPr>
        <w:t>setback</w:t>
      </w:r>
      <w:r w:rsidRPr="00572CED">
        <w:rPr>
          <w:rFonts w:cstheme="minorHAnsi"/>
          <w:color w:val="000000"/>
          <w:kern w:val="0"/>
        </w:rPr>
        <w:t xml:space="preserve"> </w:t>
      </w:r>
      <w:r w:rsidR="00B4463C">
        <w:rPr>
          <w:rFonts w:cstheme="minorHAnsi"/>
          <w:color w:val="000000"/>
          <w:kern w:val="0"/>
        </w:rPr>
        <w:t xml:space="preserve">150 feet from </w:t>
      </w:r>
      <w:r w:rsidRPr="00572CED">
        <w:rPr>
          <w:rFonts w:cstheme="minorHAnsi"/>
          <w:color w:val="000000"/>
          <w:kern w:val="0"/>
        </w:rPr>
        <w:t>any</w:t>
      </w:r>
      <w:r w:rsidR="00B4463C">
        <w:rPr>
          <w:rFonts w:cstheme="minorHAnsi"/>
          <w:color w:val="000000"/>
          <w:kern w:val="0"/>
        </w:rPr>
        <w:t xml:space="preserve"> property line</w:t>
      </w:r>
      <w:r w:rsidRPr="00572CED">
        <w:rPr>
          <w:rFonts w:cstheme="minorHAnsi"/>
          <w:color w:val="000000"/>
          <w:kern w:val="0"/>
        </w:rPr>
        <w:t xml:space="preserve">; </w:t>
      </w:r>
    </w:p>
    <w:p w14:paraId="6521604B" w14:textId="03DC984F" w:rsidR="0003676B" w:rsidRPr="001C0508" w:rsidRDefault="0073153A" w:rsidP="00DA3627">
      <w:pPr>
        <w:pStyle w:val="ListParagraph"/>
        <w:numPr>
          <w:ilvl w:val="0"/>
          <w:numId w:val="46"/>
        </w:numPr>
        <w:shd w:val="clear" w:color="auto" w:fill="FFFFFF"/>
        <w:spacing w:after="100" w:afterAutospacing="1" w:line="276" w:lineRule="auto"/>
        <w:ind w:left="990"/>
        <w:rPr>
          <w:rFonts w:cstheme="minorHAnsi"/>
          <w:color w:val="000000"/>
          <w:kern w:val="0"/>
        </w:rPr>
      </w:pPr>
      <w:r w:rsidRPr="0003676B">
        <w:rPr>
          <w:rFonts w:cstheme="minorHAnsi"/>
          <w:color w:val="000000"/>
          <w:kern w:val="0"/>
        </w:rPr>
        <w:t xml:space="preserve">Visual Buffers. </w:t>
      </w:r>
      <w:r w:rsidR="0003676B">
        <w:rPr>
          <w:rFonts w:cstheme="minorHAnsi"/>
          <w:color w:val="000000"/>
          <w:kern w:val="0"/>
        </w:rPr>
        <w:t>A Ground Mounted</w:t>
      </w:r>
      <w:r w:rsidRPr="0003676B">
        <w:rPr>
          <w:rFonts w:cstheme="minorHAnsi"/>
          <w:color w:val="000000"/>
          <w:kern w:val="0"/>
        </w:rPr>
        <w:t xml:space="preserve"> SES shall have</w:t>
      </w:r>
      <w:r w:rsidR="007F01E4">
        <w:rPr>
          <w:rFonts w:cstheme="minorHAnsi"/>
          <w:color w:val="000000"/>
          <w:kern w:val="0"/>
        </w:rPr>
        <w:t xml:space="preserve"> a </w:t>
      </w:r>
      <w:r w:rsidRPr="0003676B">
        <w:rPr>
          <w:rFonts w:cstheme="minorHAnsi"/>
          <w:color w:val="000000"/>
          <w:kern w:val="0"/>
        </w:rPr>
        <w:t xml:space="preserve">visual buffer of natural vegetation, </w:t>
      </w:r>
      <w:r w:rsidRPr="001C0508">
        <w:rPr>
          <w:rFonts w:cstheme="minorHAnsi"/>
          <w:color w:val="000000"/>
          <w:kern w:val="0"/>
        </w:rPr>
        <w:t xml:space="preserve">plantings, earth berms, and/or fencing that provides a reasonable visual and lighting screen to reduce the </w:t>
      </w:r>
      <w:r w:rsidRPr="001C0508">
        <w:rPr>
          <w:rFonts w:cstheme="minorHAnsi"/>
          <w:color w:val="000000"/>
          <w:kern w:val="0"/>
        </w:rPr>
        <w:lastRenderedPageBreak/>
        <w:t xml:space="preserve">view of the SES from residential dwelling units on </w:t>
      </w:r>
      <w:r w:rsidR="0003676B" w:rsidRPr="001C0508">
        <w:rPr>
          <w:rFonts w:cstheme="minorHAnsi"/>
          <w:color w:val="000000"/>
          <w:kern w:val="0"/>
        </w:rPr>
        <w:t xml:space="preserve">adjacent lots (including those lots located across a public right-of-way). The existing natural tree growth and natural </w:t>
      </w:r>
      <w:proofErr w:type="gramStart"/>
      <w:r w:rsidR="0003676B" w:rsidRPr="001C0508">
        <w:rPr>
          <w:rFonts w:cstheme="minorHAnsi"/>
          <w:color w:val="000000"/>
          <w:kern w:val="0"/>
        </w:rPr>
        <w:t>land forms</w:t>
      </w:r>
      <w:proofErr w:type="gramEnd"/>
      <w:r w:rsidR="0003676B" w:rsidRPr="001C0508">
        <w:rPr>
          <w:rFonts w:cstheme="minorHAnsi"/>
          <w:color w:val="000000"/>
          <w:kern w:val="0"/>
        </w:rPr>
        <w:t xml:space="preserve"> along the SES perimeter may create a sufficient buffer and shall be preserved when reasonably practicable. Any visual buffer must be </w:t>
      </w:r>
      <w:r w:rsidR="007F01E4" w:rsidRPr="001C0508">
        <w:rPr>
          <w:rFonts w:cstheme="minorHAnsi"/>
          <w:color w:val="000000"/>
          <w:kern w:val="0"/>
        </w:rPr>
        <w:t xml:space="preserve">a minimum of eight (8) feet in height. </w:t>
      </w:r>
    </w:p>
    <w:p w14:paraId="52918DD8" w14:textId="77777777" w:rsidR="001C0508" w:rsidRPr="001C0508" w:rsidRDefault="0003676B" w:rsidP="00DA3627">
      <w:pPr>
        <w:pStyle w:val="ListParagraph"/>
        <w:numPr>
          <w:ilvl w:val="0"/>
          <w:numId w:val="46"/>
        </w:numPr>
        <w:shd w:val="clear" w:color="auto" w:fill="FFFFFF"/>
        <w:spacing w:after="100" w:afterAutospacing="1" w:line="276" w:lineRule="auto"/>
        <w:ind w:left="990"/>
        <w:rPr>
          <w:rFonts w:cstheme="minorHAnsi"/>
          <w:color w:val="000000"/>
          <w:kern w:val="0"/>
        </w:rPr>
      </w:pPr>
      <w:r w:rsidRPr="0003676B">
        <w:rPr>
          <w:rFonts w:cstheme="minorHAnsi"/>
          <w:color w:val="000000"/>
          <w:kern w:val="0"/>
        </w:rPr>
        <w:t xml:space="preserve">Signage. A </w:t>
      </w:r>
      <w:r w:rsidR="001C0508" w:rsidRPr="001C0508">
        <w:rPr>
          <w:rFonts w:cstheme="minorHAnsi"/>
          <w:color w:val="000000"/>
          <w:kern w:val="0"/>
        </w:rPr>
        <w:t xml:space="preserve">Ground Mounted </w:t>
      </w:r>
      <w:r w:rsidRPr="0003676B">
        <w:rPr>
          <w:rFonts w:cstheme="minorHAnsi"/>
          <w:color w:val="000000"/>
          <w:kern w:val="0"/>
        </w:rPr>
        <w:t>SES shall display signs</w:t>
      </w:r>
      <w:r w:rsidR="001C0508" w:rsidRPr="001C0508">
        <w:rPr>
          <w:rFonts w:cstheme="minorHAnsi"/>
          <w:color w:val="000000"/>
          <w:kern w:val="0"/>
        </w:rPr>
        <w:t xml:space="preserve">: </w:t>
      </w:r>
    </w:p>
    <w:p w14:paraId="21443CBD" w14:textId="72FBF72F" w:rsidR="001C0508" w:rsidRPr="001C0508" w:rsidRDefault="0003676B" w:rsidP="001C0508">
      <w:pPr>
        <w:pStyle w:val="ListParagraph"/>
        <w:numPr>
          <w:ilvl w:val="0"/>
          <w:numId w:val="30"/>
        </w:numPr>
        <w:shd w:val="clear" w:color="auto" w:fill="FFFFFF"/>
        <w:spacing w:after="100" w:afterAutospacing="1" w:line="276" w:lineRule="auto"/>
        <w:ind w:left="1350" w:hanging="90"/>
        <w:rPr>
          <w:rFonts w:cstheme="minorHAnsi"/>
          <w:color w:val="000000"/>
          <w:kern w:val="0"/>
        </w:rPr>
      </w:pPr>
      <w:r w:rsidRPr="0003676B">
        <w:rPr>
          <w:rFonts w:cstheme="minorHAnsi"/>
          <w:color w:val="000000"/>
          <w:kern w:val="0"/>
        </w:rPr>
        <w:t xml:space="preserve">stating the risks that may result from contact with </w:t>
      </w:r>
      <w:r w:rsidR="00270FDD">
        <w:rPr>
          <w:rFonts w:cstheme="minorHAnsi"/>
          <w:color w:val="000000"/>
          <w:kern w:val="0"/>
        </w:rPr>
        <w:t>Ground Mounted</w:t>
      </w:r>
      <w:r w:rsidR="00270FDD" w:rsidRPr="0003676B">
        <w:rPr>
          <w:rFonts w:cstheme="minorHAnsi"/>
          <w:color w:val="000000"/>
          <w:kern w:val="0"/>
        </w:rPr>
        <w:t xml:space="preserve"> </w:t>
      </w:r>
      <w:r w:rsidRPr="0003676B">
        <w:rPr>
          <w:rFonts w:cstheme="minorHAnsi"/>
          <w:color w:val="000000"/>
          <w:kern w:val="0"/>
        </w:rPr>
        <w:t>SES,</w:t>
      </w:r>
    </w:p>
    <w:p w14:paraId="6CEC8600" w14:textId="02005A3B" w:rsidR="001C0508" w:rsidRPr="001C0508" w:rsidRDefault="0003676B" w:rsidP="001C0508">
      <w:pPr>
        <w:pStyle w:val="ListParagraph"/>
        <w:numPr>
          <w:ilvl w:val="0"/>
          <w:numId w:val="30"/>
        </w:numPr>
        <w:shd w:val="clear" w:color="auto" w:fill="FFFFFF"/>
        <w:spacing w:after="100" w:afterAutospacing="1" w:line="276" w:lineRule="auto"/>
        <w:ind w:left="1350" w:hanging="90"/>
        <w:rPr>
          <w:rFonts w:cstheme="minorHAnsi"/>
          <w:color w:val="000000"/>
          <w:kern w:val="0"/>
        </w:rPr>
      </w:pPr>
      <w:r w:rsidRPr="0003676B">
        <w:rPr>
          <w:rFonts w:cstheme="minorHAnsi"/>
          <w:color w:val="000000"/>
          <w:kern w:val="0"/>
        </w:rPr>
        <w:t xml:space="preserve">identifying the owner or operator of the </w:t>
      </w:r>
      <w:r w:rsidR="00270FDD">
        <w:rPr>
          <w:rFonts w:cstheme="minorHAnsi"/>
          <w:color w:val="000000"/>
          <w:kern w:val="0"/>
        </w:rPr>
        <w:t>Ground Mounted</w:t>
      </w:r>
      <w:r w:rsidR="00270FDD" w:rsidRPr="0003676B">
        <w:rPr>
          <w:rFonts w:cstheme="minorHAnsi"/>
          <w:color w:val="000000"/>
          <w:kern w:val="0"/>
        </w:rPr>
        <w:t xml:space="preserve"> </w:t>
      </w:r>
      <w:r w:rsidRPr="0003676B">
        <w:rPr>
          <w:rFonts w:cstheme="minorHAnsi"/>
          <w:color w:val="000000"/>
          <w:kern w:val="0"/>
        </w:rPr>
        <w:t xml:space="preserve">SES, and </w:t>
      </w:r>
    </w:p>
    <w:p w14:paraId="1898B9D4" w14:textId="21B88B7B" w:rsidR="00DB4675" w:rsidRDefault="0003676B" w:rsidP="00270FDD">
      <w:pPr>
        <w:pStyle w:val="ListParagraph"/>
        <w:numPr>
          <w:ilvl w:val="0"/>
          <w:numId w:val="30"/>
        </w:numPr>
        <w:shd w:val="clear" w:color="auto" w:fill="FFFFFF"/>
        <w:spacing w:after="100" w:afterAutospacing="1" w:line="276" w:lineRule="auto"/>
        <w:ind w:left="1350" w:hanging="90"/>
        <w:rPr>
          <w:rFonts w:cstheme="minorHAnsi"/>
          <w:color w:val="000000"/>
          <w:kern w:val="0"/>
        </w:rPr>
      </w:pPr>
      <w:r w:rsidRPr="0003676B">
        <w:rPr>
          <w:rFonts w:cstheme="minorHAnsi"/>
          <w:color w:val="000000"/>
          <w:kern w:val="0"/>
        </w:rPr>
        <w:t>providing a 24-hour emergency contact phone number</w:t>
      </w:r>
      <w:r w:rsidR="00270FDD">
        <w:rPr>
          <w:rFonts w:cstheme="minorHAnsi"/>
          <w:color w:val="000000"/>
          <w:kern w:val="0"/>
        </w:rPr>
        <w:t>.</w:t>
      </w:r>
      <w:r w:rsidRPr="0003676B">
        <w:rPr>
          <w:rFonts w:cstheme="minorHAnsi"/>
          <w:color w:val="000000"/>
          <w:kern w:val="0"/>
        </w:rPr>
        <w:t xml:space="preserve"> </w:t>
      </w:r>
    </w:p>
    <w:p w14:paraId="4EC1FE5F" w14:textId="16DFC517" w:rsidR="00B4463C" w:rsidRPr="00B4463C" w:rsidRDefault="00B4463C" w:rsidP="00B4463C">
      <w:pPr>
        <w:spacing w:after="0"/>
        <w:rPr>
          <w:b/>
          <w:bCs/>
        </w:rPr>
      </w:pPr>
      <w:r w:rsidRPr="00B4463C">
        <w:rPr>
          <w:b/>
          <w:bCs/>
        </w:rPr>
        <w:t>Sec. 56-32</w:t>
      </w:r>
      <w:r w:rsidR="00741003">
        <w:rPr>
          <w:b/>
          <w:bCs/>
        </w:rPr>
        <w:t>3</w:t>
      </w:r>
      <w:r w:rsidRPr="00B4463C">
        <w:rPr>
          <w:b/>
          <w:bCs/>
        </w:rPr>
        <w:t xml:space="preserve">. – </w:t>
      </w:r>
      <w:r w:rsidRPr="00B4463C">
        <w:rPr>
          <w:rFonts w:cstheme="minorHAnsi"/>
          <w:b/>
          <w:bCs/>
          <w:color w:val="000000"/>
          <w:kern w:val="0"/>
        </w:rPr>
        <w:t xml:space="preserve">Temporary Recreational Vehicle Use </w:t>
      </w:r>
    </w:p>
    <w:p w14:paraId="1A059C72" w14:textId="5F9C2663" w:rsidR="0039777C" w:rsidRPr="00BF59D1" w:rsidRDefault="00B4463C" w:rsidP="00BF59D1">
      <w:pPr>
        <w:pStyle w:val="ListParagraph"/>
        <w:numPr>
          <w:ilvl w:val="0"/>
          <w:numId w:val="41"/>
        </w:numPr>
        <w:shd w:val="clear" w:color="auto" w:fill="FFFFFF"/>
        <w:spacing w:after="0" w:line="276" w:lineRule="auto"/>
        <w:ind w:left="540"/>
        <w:rPr>
          <w:rFonts w:eastAsia="Times New Roman" w:cstheme="minorHAnsi"/>
          <w:color w:val="313335"/>
          <w:spacing w:val="2"/>
          <w:kern w:val="0"/>
          <w14:ligatures w14:val="none"/>
        </w:rPr>
      </w:pPr>
      <w:r>
        <w:rPr>
          <w:rFonts w:eastAsia="Times New Roman" w:cstheme="minorHAnsi"/>
          <w:color w:val="313335"/>
          <w:spacing w:val="2"/>
          <w:kern w:val="0"/>
          <w14:ligatures w14:val="none"/>
        </w:rPr>
        <w:t>Recreational Vehicles used as</w:t>
      </w:r>
      <w:r w:rsidR="0039777C">
        <w:rPr>
          <w:rFonts w:eastAsia="Times New Roman" w:cstheme="minorHAnsi"/>
          <w:color w:val="313335"/>
          <w:spacing w:val="2"/>
          <w:kern w:val="0"/>
          <w14:ligatures w14:val="none"/>
        </w:rPr>
        <w:t xml:space="preserve"> temporary lodging shall meet the following standards: </w:t>
      </w:r>
      <w:r>
        <w:rPr>
          <w:rFonts w:eastAsia="Times New Roman" w:cstheme="minorHAnsi"/>
          <w:color w:val="313335"/>
          <w:spacing w:val="2"/>
          <w:kern w:val="0"/>
          <w14:ligatures w14:val="none"/>
        </w:rPr>
        <w:t xml:space="preserve">  </w:t>
      </w:r>
    </w:p>
    <w:p w14:paraId="5594F630" w14:textId="5F97F539" w:rsidR="0039777C" w:rsidRPr="00BF59D1" w:rsidRDefault="0039777C" w:rsidP="00BF59D1">
      <w:pPr>
        <w:pStyle w:val="ListParagraph"/>
        <w:numPr>
          <w:ilvl w:val="0"/>
          <w:numId w:val="42"/>
        </w:numPr>
        <w:shd w:val="clear" w:color="auto" w:fill="FFFFFF"/>
        <w:spacing w:after="100" w:afterAutospacing="1" w:line="276" w:lineRule="auto"/>
        <w:ind w:left="990"/>
        <w:rPr>
          <w:rFonts w:cstheme="minorHAnsi"/>
          <w:color w:val="313335"/>
          <w:spacing w:val="2"/>
        </w:rPr>
      </w:pPr>
      <w:r w:rsidRPr="00BF59D1">
        <w:rPr>
          <w:rFonts w:cstheme="minorHAnsi"/>
          <w:color w:val="313335"/>
          <w:spacing w:val="2"/>
        </w:rPr>
        <w:t xml:space="preserve">Shall only be permitted in </w:t>
      </w:r>
      <w:r w:rsidR="00BF59D1">
        <w:rPr>
          <w:rFonts w:cstheme="minorHAnsi"/>
          <w:color w:val="313335"/>
          <w:spacing w:val="2"/>
        </w:rPr>
        <w:t>the A (Agriculture)</w:t>
      </w:r>
      <w:r w:rsidRPr="00BF59D1">
        <w:rPr>
          <w:rFonts w:cstheme="minorHAnsi"/>
          <w:color w:val="313335"/>
          <w:spacing w:val="2"/>
        </w:rPr>
        <w:t xml:space="preserve"> zoning district</w:t>
      </w:r>
      <w:r w:rsidR="00BF59D1">
        <w:rPr>
          <w:rFonts w:cstheme="minorHAnsi"/>
          <w:color w:val="313335"/>
          <w:spacing w:val="2"/>
        </w:rPr>
        <w:t>.</w:t>
      </w:r>
    </w:p>
    <w:p w14:paraId="2B8BC780" w14:textId="29B5A919" w:rsidR="0039777C" w:rsidRPr="00BF59D1" w:rsidRDefault="0039777C" w:rsidP="00DA3627">
      <w:pPr>
        <w:pStyle w:val="ListParagraph"/>
        <w:numPr>
          <w:ilvl w:val="0"/>
          <w:numId w:val="42"/>
        </w:numPr>
        <w:shd w:val="clear" w:color="auto" w:fill="FFFFFF"/>
        <w:spacing w:after="100" w:afterAutospacing="1" w:line="276" w:lineRule="auto"/>
        <w:ind w:left="990"/>
        <w:rPr>
          <w:rFonts w:cstheme="minorHAnsi"/>
          <w:color w:val="313335"/>
          <w:spacing w:val="2"/>
        </w:rPr>
      </w:pPr>
      <w:r w:rsidRPr="00BF59D1">
        <w:rPr>
          <w:rFonts w:cstheme="minorHAnsi"/>
          <w:color w:val="313335"/>
          <w:spacing w:val="2"/>
        </w:rPr>
        <w:t>Shall only be permitted for personal use</w:t>
      </w:r>
      <w:r w:rsidR="00BF59D1">
        <w:rPr>
          <w:rFonts w:cstheme="minorHAnsi"/>
          <w:color w:val="313335"/>
          <w:spacing w:val="2"/>
        </w:rPr>
        <w:t>.</w:t>
      </w:r>
    </w:p>
    <w:p w14:paraId="0880E6C7" w14:textId="400CE2B9" w:rsidR="0039777C" w:rsidRPr="00BF59D1" w:rsidRDefault="0039777C" w:rsidP="00DA3627">
      <w:pPr>
        <w:pStyle w:val="ListParagraph"/>
        <w:numPr>
          <w:ilvl w:val="0"/>
          <w:numId w:val="42"/>
        </w:numPr>
        <w:shd w:val="clear" w:color="auto" w:fill="FFFFFF"/>
        <w:spacing w:after="100" w:afterAutospacing="1" w:line="276" w:lineRule="auto"/>
        <w:ind w:left="990"/>
        <w:rPr>
          <w:rFonts w:cstheme="minorHAnsi"/>
          <w:color w:val="313335"/>
          <w:spacing w:val="2"/>
        </w:rPr>
      </w:pPr>
      <w:r w:rsidRPr="00BF59D1">
        <w:rPr>
          <w:rFonts w:cstheme="minorHAnsi"/>
          <w:color w:val="313335"/>
          <w:spacing w:val="2"/>
        </w:rPr>
        <w:t>Shall not be permitted as a permanent dwelling</w:t>
      </w:r>
      <w:r w:rsidR="00BF59D1">
        <w:rPr>
          <w:rFonts w:cstheme="minorHAnsi"/>
          <w:color w:val="313335"/>
          <w:spacing w:val="2"/>
        </w:rPr>
        <w:t>.</w:t>
      </w:r>
    </w:p>
    <w:p w14:paraId="3F3452BD" w14:textId="09790ED5" w:rsidR="0039777C" w:rsidRPr="00BF59D1" w:rsidRDefault="00BF59D1" w:rsidP="00DA3627">
      <w:pPr>
        <w:pStyle w:val="ListParagraph"/>
        <w:numPr>
          <w:ilvl w:val="0"/>
          <w:numId w:val="42"/>
        </w:numPr>
        <w:shd w:val="clear" w:color="auto" w:fill="FFFFFF"/>
        <w:spacing w:after="100" w:afterAutospacing="1" w:line="276" w:lineRule="auto"/>
        <w:ind w:left="990"/>
        <w:rPr>
          <w:rFonts w:cstheme="minorHAnsi"/>
          <w:color w:val="313335"/>
          <w:spacing w:val="2"/>
        </w:rPr>
      </w:pPr>
      <w:r>
        <w:rPr>
          <w:rFonts w:cstheme="minorHAnsi"/>
          <w:color w:val="313335"/>
          <w:spacing w:val="2"/>
        </w:rPr>
        <w:t>Shall r</w:t>
      </w:r>
      <w:r w:rsidR="0039777C" w:rsidRPr="00BF59D1">
        <w:rPr>
          <w:rFonts w:cstheme="minorHAnsi"/>
          <w:color w:val="313335"/>
          <w:spacing w:val="2"/>
        </w:rPr>
        <w:t>equire power, septic, and water</w:t>
      </w:r>
      <w:r>
        <w:rPr>
          <w:rFonts w:cstheme="minorHAnsi"/>
          <w:color w:val="313335"/>
          <w:spacing w:val="2"/>
        </w:rPr>
        <w:t xml:space="preserve"> connections.</w:t>
      </w:r>
    </w:p>
    <w:p w14:paraId="386F3AA5" w14:textId="2198C31F" w:rsidR="0039777C" w:rsidRPr="00BF59D1" w:rsidRDefault="0039777C" w:rsidP="00DA3627">
      <w:pPr>
        <w:pStyle w:val="ListParagraph"/>
        <w:numPr>
          <w:ilvl w:val="0"/>
          <w:numId w:val="42"/>
        </w:numPr>
        <w:shd w:val="clear" w:color="auto" w:fill="FFFFFF"/>
        <w:spacing w:after="100" w:afterAutospacing="1" w:line="276" w:lineRule="auto"/>
        <w:ind w:left="990"/>
        <w:rPr>
          <w:rFonts w:cstheme="minorHAnsi"/>
          <w:color w:val="313335"/>
          <w:spacing w:val="2"/>
        </w:rPr>
      </w:pPr>
      <w:r w:rsidRPr="00BF59D1">
        <w:rPr>
          <w:rFonts w:cstheme="minorHAnsi"/>
          <w:color w:val="313335"/>
          <w:spacing w:val="2"/>
        </w:rPr>
        <w:t>Shall not be used for</w:t>
      </w:r>
      <w:r w:rsidR="00BF59D1">
        <w:rPr>
          <w:rFonts w:cstheme="minorHAnsi"/>
          <w:color w:val="313335"/>
          <w:spacing w:val="2"/>
        </w:rPr>
        <w:t xml:space="preserve"> temporary</w:t>
      </w:r>
      <w:r w:rsidRPr="00BF59D1">
        <w:rPr>
          <w:rFonts w:cstheme="minorHAnsi"/>
          <w:color w:val="313335"/>
          <w:spacing w:val="2"/>
        </w:rPr>
        <w:t xml:space="preserve"> </w:t>
      </w:r>
      <w:r w:rsidR="00BF59D1" w:rsidRPr="00BF59D1">
        <w:rPr>
          <w:rFonts w:cstheme="minorHAnsi"/>
          <w:color w:val="313335"/>
          <w:spacing w:val="2"/>
        </w:rPr>
        <w:t>lodging</w:t>
      </w:r>
      <w:r w:rsidRPr="00BF59D1">
        <w:rPr>
          <w:rFonts w:cstheme="minorHAnsi"/>
          <w:color w:val="313335"/>
          <w:spacing w:val="2"/>
        </w:rPr>
        <w:t xml:space="preserve"> for </w:t>
      </w:r>
      <w:r w:rsidR="00BF59D1">
        <w:rPr>
          <w:rFonts w:cstheme="minorHAnsi"/>
          <w:color w:val="313335"/>
          <w:spacing w:val="2"/>
        </w:rPr>
        <w:t>more</w:t>
      </w:r>
      <w:r w:rsidRPr="00BF59D1">
        <w:rPr>
          <w:rFonts w:cstheme="minorHAnsi"/>
          <w:color w:val="313335"/>
          <w:spacing w:val="2"/>
        </w:rPr>
        <w:t xml:space="preserve"> than </w:t>
      </w:r>
      <w:r w:rsidR="004505EF">
        <w:rPr>
          <w:rFonts w:cstheme="minorHAnsi"/>
          <w:color w:val="313335"/>
          <w:spacing w:val="2"/>
        </w:rPr>
        <w:t>90</w:t>
      </w:r>
      <w:r w:rsidR="004505EF" w:rsidRPr="00BF59D1">
        <w:rPr>
          <w:rFonts w:cstheme="minorHAnsi"/>
          <w:color w:val="313335"/>
          <w:spacing w:val="2"/>
        </w:rPr>
        <w:t xml:space="preserve"> </w:t>
      </w:r>
      <w:r w:rsidRPr="00BF59D1">
        <w:rPr>
          <w:rFonts w:cstheme="minorHAnsi"/>
          <w:color w:val="313335"/>
          <w:spacing w:val="2"/>
        </w:rPr>
        <w:t>consecutive days at a time</w:t>
      </w:r>
      <w:r w:rsidR="007D7AB8">
        <w:rPr>
          <w:rFonts w:cstheme="minorHAnsi"/>
          <w:color w:val="313335"/>
          <w:spacing w:val="2"/>
        </w:rPr>
        <w:t>.</w:t>
      </w:r>
    </w:p>
    <w:p w14:paraId="0C27DA30" w14:textId="77777777" w:rsidR="00EB4A6D" w:rsidRDefault="00EB4A6D"/>
    <w:sectPr w:rsidR="00EB4A6D" w:rsidSect="00DA3627">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AB01" w14:textId="77777777" w:rsidR="00F8442C" w:rsidRDefault="00F8442C" w:rsidP="00F8442C">
      <w:pPr>
        <w:spacing w:after="0" w:line="240" w:lineRule="auto"/>
      </w:pPr>
      <w:r>
        <w:separator/>
      </w:r>
    </w:p>
  </w:endnote>
  <w:endnote w:type="continuationSeparator" w:id="0">
    <w:p w14:paraId="25EFA0C5" w14:textId="77777777" w:rsidR="00F8442C" w:rsidRDefault="00F8442C" w:rsidP="00F8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DB65" w14:textId="77777777" w:rsidR="00F8442C" w:rsidRDefault="00F84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A8C4" w14:textId="77777777" w:rsidR="00F8442C" w:rsidRDefault="00F84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D32C" w14:textId="77777777" w:rsidR="00F8442C" w:rsidRDefault="00F8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8659" w14:textId="77777777" w:rsidR="00F8442C" w:rsidRDefault="00F8442C" w:rsidP="00F8442C">
      <w:pPr>
        <w:spacing w:after="0" w:line="240" w:lineRule="auto"/>
      </w:pPr>
      <w:r>
        <w:separator/>
      </w:r>
    </w:p>
  </w:footnote>
  <w:footnote w:type="continuationSeparator" w:id="0">
    <w:p w14:paraId="3BF30DED" w14:textId="77777777" w:rsidR="00F8442C" w:rsidRDefault="00F8442C" w:rsidP="00F8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6A53" w14:textId="77777777" w:rsidR="00F8442C" w:rsidRDefault="00F84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28B4" w14:textId="07BBC534" w:rsidR="00F8442C" w:rsidRDefault="00F84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C3DB" w14:textId="77777777" w:rsidR="00F8442C" w:rsidRDefault="00F8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231"/>
    <w:multiLevelType w:val="hybridMultilevel"/>
    <w:tmpl w:val="6784A84A"/>
    <w:lvl w:ilvl="0" w:tplc="FFFFFFFF">
      <w:start w:val="1"/>
      <w:numFmt w:val="decimal"/>
      <w:lvlText w:val="(%1)"/>
      <w:lvlJc w:val="left"/>
      <w:pPr>
        <w:ind w:left="1710" w:hanging="360"/>
      </w:pPr>
      <w:rPr>
        <w:rFonts w:hint="default"/>
      </w:rPr>
    </w:lvl>
    <w:lvl w:ilvl="1" w:tplc="FFFFFFFF">
      <w:start w:val="1"/>
      <w:numFmt w:val="lowerLetter"/>
      <w:lvlText w:val="%2."/>
      <w:lvlJc w:val="left"/>
      <w:pPr>
        <w:ind w:left="2430" w:hanging="360"/>
      </w:pPr>
    </w:lvl>
    <w:lvl w:ilvl="2" w:tplc="9DFEB05E">
      <w:start w:val="1"/>
      <w:numFmt w:val="decimal"/>
      <w:lvlText w:val="%3."/>
      <w:lvlJc w:val="left"/>
      <w:pPr>
        <w:ind w:left="3330" w:hanging="360"/>
      </w:pPr>
      <w:rPr>
        <w:rFonts w:hint="default"/>
      </w:r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 w15:restartNumberingAfterBreak="0">
    <w:nsid w:val="02977F0D"/>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 w15:restartNumberingAfterBreak="0">
    <w:nsid w:val="039F109C"/>
    <w:multiLevelType w:val="multilevel"/>
    <w:tmpl w:val="AEA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95B4D"/>
    <w:multiLevelType w:val="multilevel"/>
    <w:tmpl w:val="AEA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74491"/>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5" w15:restartNumberingAfterBreak="0">
    <w:nsid w:val="0D1E6088"/>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6" w15:restartNumberingAfterBreak="0">
    <w:nsid w:val="0FCD6A32"/>
    <w:multiLevelType w:val="hybridMultilevel"/>
    <w:tmpl w:val="AD96CE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3F5190"/>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8" w15:restartNumberingAfterBreak="0">
    <w:nsid w:val="140E1633"/>
    <w:multiLevelType w:val="hybridMultilevel"/>
    <w:tmpl w:val="9CA27746"/>
    <w:lvl w:ilvl="0" w:tplc="89A2A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7145"/>
    <w:multiLevelType w:val="hybridMultilevel"/>
    <w:tmpl w:val="828A55B6"/>
    <w:lvl w:ilvl="0" w:tplc="88C46872">
      <w:start w:val="1"/>
      <w:numFmt w:val="lowerRoman"/>
      <w:lvlText w:val="%1."/>
      <w:lvlJc w:val="right"/>
      <w:pPr>
        <w:ind w:left="3780" w:hanging="360"/>
      </w:pPr>
      <w:rPr>
        <w:rFonts w:asciiTheme="minorHAnsi" w:hAnsiTheme="minorHAnsi" w:cstheme="minorHAnsi" w:hint="default"/>
        <w:sz w:val="22"/>
        <w:szCs w:val="22"/>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 w15:restartNumberingAfterBreak="0">
    <w:nsid w:val="1A153F6B"/>
    <w:multiLevelType w:val="hybridMultilevel"/>
    <w:tmpl w:val="B9A43FE0"/>
    <w:lvl w:ilvl="0" w:tplc="77264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92042"/>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2" w15:restartNumberingAfterBreak="0">
    <w:nsid w:val="1C7431D3"/>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3" w15:restartNumberingAfterBreak="0">
    <w:nsid w:val="1F177588"/>
    <w:multiLevelType w:val="hybridMultilevel"/>
    <w:tmpl w:val="6784A84A"/>
    <w:lvl w:ilvl="0" w:tplc="FFFFFFFF">
      <w:start w:val="1"/>
      <w:numFmt w:val="decimal"/>
      <w:lvlText w:val="(%1)"/>
      <w:lvlJc w:val="left"/>
      <w:pPr>
        <w:ind w:left="1710" w:hanging="360"/>
      </w:pPr>
      <w:rPr>
        <w:rFonts w:hint="default"/>
      </w:rPr>
    </w:lvl>
    <w:lvl w:ilvl="1" w:tplc="FFFFFFFF">
      <w:start w:val="1"/>
      <w:numFmt w:val="lowerLetter"/>
      <w:lvlText w:val="%2."/>
      <w:lvlJc w:val="left"/>
      <w:pPr>
        <w:ind w:left="2430" w:hanging="360"/>
      </w:pPr>
    </w:lvl>
    <w:lvl w:ilvl="2" w:tplc="FFFFFFFF">
      <w:start w:val="1"/>
      <w:numFmt w:val="decimal"/>
      <w:lvlText w:val="%3."/>
      <w:lvlJc w:val="left"/>
      <w:pPr>
        <w:ind w:left="3330" w:hanging="360"/>
      </w:pPr>
      <w:rPr>
        <w:rFonts w:hint="default"/>
      </w:r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4" w15:restartNumberingAfterBreak="0">
    <w:nsid w:val="2009284E"/>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C22B44"/>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C10191A"/>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7" w15:restartNumberingAfterBreak="0">
    <w:nsid w:val="2FE1096D"/>
    <w:multiLevelType w:val="hybridMultilevel"/>
    <w:tmpl w:val="B268D31E"/>
    <w:lvl w:ilvl="0" w:tplc="FFFFFFFF">
      <w:start w:val="1"/>
      <w:numFmt w:val="lowerLetter"/>
      <w:lvlText w:val="(%1)"/>
      <w:lvlJc w:val="left"/>
      <w:pPr>
        <w:ind w:left="1710" w:hanging="360"/>
      </w:pPr>
      <w:rPr>
        <w:rFonts w:hint="default"/>
        <w:sz w:val="22"/>
        <w:szCs w:val="22"/>
      </w:rPr>
    </w:lvl>
    <w:lvl w:ilvl="1" w:tplc="FFFFFFFF">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8" w15:restartNumberingAfterBreak="0">
    <w:nsid w:val="32DE354A"/>
    <w:multiLevelType w:val="hybridMultilevel"/>
    <w:tmpl w:val="DC1826E2"/>
    <w:lvl w:ilvl="0" w:tplc="2BDCE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B529E"/>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98A32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824959"/>
    <w:multiLevelType w:val="hybridMultilevel"/>
    <w:tmpl w:val="FE6E8668"/>
    <w:lvl w:ilvl="0" w:tplc="FFFFFFFF">
      <w:start w:val="1"/>
      <w:numFmt w:val="decimal"/>
      <w:lvlText w:val="(%1)"/>
      <w:lvlJc w:val="left"/>
      <w:pPr>
        <w:ind w:left="1710" w:hanging="360"/>
      </w:pPr>
      <w:rPr>
        <w:rFonts w:hint="default"/>
      </w:rPr>
    </w:lvl>
    <w:lvl w:ilvl="1" w:tplc="FFFFFFFF">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2" w15:restartNumberingAfterBreak="0">
    <w:nsid w:val="3AE1785A"/>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DBC1F99"/>
    <w:multiLevelType w:val="hybridMultilevel"/>
    <w:tmpl w:val="75D60672"/>
    <w:lvl w:ilvl="0" w:tplc="FFFFFFFF">
      <w:start w:val="1"/>
      <w:numFmt w:val="lowerRoman"/>
      <w:lvlText w:val="%1."/>
      <w:lvlJc w:val="right"/>
      <w:pPr>
        <w:ind w:left="3780" w:hanging="360"/>
      </w:p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24" w15:restartNumberingAfterBreak="0">
    <w:nsid w:val="3E6E4CA6"/>
    <w:multiLevelType w:val="hybridMultilevel"/>
    <w:tmpl w:val="75D60672"/>
    <w:lvl w:ilvl="0" w:tplc="FFFFFFFF">
      <w:start w:val="1"/>
      <w:numFmt w:val="lowerRoman"/>
      <w:lvlText w:val="%1."/>
      <w:lvlJc w:val="right"/>
      <w:pPr>
        <w:ind w:left="3780" w:hanging="360"/>
      </w:p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25" w15:restartNumberingAfterBreak="0">
    <w:nsid w:val="40443687"/>
    <w:multiLevelType w:val="hybridMultilevel"/>
    <w:tmpl w:val="FE6E8668"/>
    <w:lvl w:ilvl="0" w:tplc="581C97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41342F0"/>
    <w:multiLevelType w:val="hybridMultilevel"/>
    <w:tmpl w:val="53FEA4DC"/>
    <w:lvl w:ilvl="0" w:tplc="33BE55A6">
      <w:start w:val="1"/>
      <w:numFmt w:val="bullet"/>
      <w:lvlText w:val="•"/>
      <w:lvlJc w:val="left"/>
      <w:pPr>
        <w:tabs>
          <w:tab w:val="num" w:pos="720"/>
        </w:tabs>
        <w:ind w:left="720" w:hanging="360"/>
      </w:pPr>
      <w:rPr>
        <w:rFonts w:ascii="Arial" w:hAnsi="Arial" w:hint="default"/>
      </w:rPr>
    </w:lvl>
    <w:lvl w:ilvl="1" w:tplc="35FECF64">
      <w:start w:val="1"/>
      <w:numFmt w:val="bullet"/>
      <w:lvlText w:val="•"/>
      <w:lvlJc w:val="left"/>
      <w:pPr>
        <w:tabs>
          <w:tab w:val="num" w:pos="1440"/>
        </w:tabs>
        <w:ind w:left="1440" w:hanging="360"/>
      </w:pPr>
      <w:rPr>
        <w:rFonts w:ascii="Arial" w:hAnsi="Arial" w:hint="default"/>
      </w:rPr>
    </w:lvl>
    <w:lvl w:ilvl="2" w:tplc="C8B8BFEA" w:tentative="1">
      <w:start w:val="1"/>
      <w:numFmt w:val="bullet"/>
      <w:lvlText w:val="•"/>
      <w:lvlJc w:val="left"/>
      <w:pPr>
        <w:tabs>
          <w:tab w:val="num" w:pos="2160"/>
        </w:tabs>
        <w:ind w:left="2160" w:hanging="360"/>
      </w:pPr>
      <w:rPr>
        <w:rFonts w:ascii="Arial" w:hAnsi="Arial" w:hint="default"/>
      </w:rPr>
    </w:lvl>
    <w:lvl w:ilvl="3" w:tplc="033EDA86" w:tentative="1">
      <w:start w:val="1"/>
      <w:numFmt w:val="bullet"/>
      <w:lvlText w:val="•"/>
      <w:lvlJc w:val="left"/>
      <w:pPr>
        <w:tabs>
          <w:tab w:val="num" w:pos="2880"/>
        </w:tabs>
        <w:ind w:left="2880" w:hanging="360"/>
      </w:pPr>
      <w:rPr>
        <w:rFonts w:ascii="Arial" w:hAnsi="Arial" w:hint="default"/>
      </w:rPr>
    </w:lvl>
    <w:lvl w:ilvl="4" w:tplc="C7C0C1DA" w:tentative="1">
      <w:start w:val="1"/>
      <w:numFmt w:val="bullet"/>
      <w:lvlText w:val="•"/>
      <w:lvlJc w:val="left"/>
      <w:pPr>
        <w:tabs>
          <w:tab w:val="num" w:pos="3600"/>
        </w:tabs>
        <w:ind w:left="3600" w:hanging="360"/>
      </w:pPr>
      <w:rPr>
        <w:rFonts w:ascii="Arial" w:hAnsi="Arial" w:hint="default"/>
      </w:rPr>
    </w:lvl>
    <w:lvl w:ilvl="5" w:tplc="83CA756A" w:tentative="1">
      <w:start w:val="1"/>
      <w:numFmt w:val="bullet"/>
      <w:lvlText w:val="•"/>
      <w:lvlJc w:val="left"/>
      <w:pPr>
        <w:tabs>
          <w:tab w:val="num" w:pos="4320"/>
        </w:tabs>
        <w:ind w:left="4320" w:hanging="360"/>
      </w:pPr>
      <w:rPr>
        <w:rFonts w:ascii="Arial" w:hAnsi="Arial" w:hint="default"/>
      </w:rPr>
    </w:lvl>
    <w:lvl w:ilvl="6" w:tplc="CDCCC090" w:tentative="1">
      <w:start w:val="1"/>
      <w:numFmt w:val="bullet"/>
      <w:lvlText w:val="•"/>
      <w:lvlJc w:val="left"/>
      <w:pPr>
        <w:tabs>
          <w:tab w:val="num" w:pos="5040"/>
        </w:tabs>
        <w:ind w:left="5040" w:hanging="360"/>
      </w:pPr>
      <w:rPr>
        <w:rFonts w:ascii="Arial" w:hAnsi="Arial" w:hint="default"/>
      </w:rPr>
    </w:lvl>
    <w:lvl w:ilvl="7" w:tplc="E8547862" w:tentative="1">
      <w:start w:val="1"/>
      <w:numFmt w:val="bullet"/>
      <w:lvlText w:val="•"/>
      <w:lvlJc w:val="left"/>
      <w:pPr>
        <w:tabs>
          <w:tab w:val="num" w:pos="5760"/>
        </w:tabs>
        <w:ind w:left="5760" w:hanging="360"/>
      </w:pPr>
      <w:rPr>
        <w:rFonts w:ascii="Arial" w:hAnsi="Arial" w:hint="default"/>
      </w:rPr>
    </w:lvl>
    <w:lvl w:ilvl="8" w:tplc="CE8C46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10775F"/>
    <w:multiLevelType w:val="hybridMultilevel"/>
    <w:tmpl w:val="BDECBE2C"/>
    <w:lvl w:ilvl="0" w:tplc="5B740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1020E"/>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0E81E48"/>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55F25E70"/>
    <w:multiLevelType w:val="hybridMultilevel"/>
    <w:tmpl w:val="76B6C4EC"/>
    <w:lvl w:ilvl="0" w:tplc="4DB23866">
      <w:start w:val="1"/>
      <w:numFmt w:val="bullet"/>
      <w:lvlText w:val="•"/>
      <w:lvlJc w:val="left"/>
      <w:pPr>
        <w:tabs>
          <w:tab w:val="num" w:pos="720"/>
        </w:tabs>
        <w:ind w:left="720" w:hanging="360"/>
      </w:pPr>
      <w:rPr>
        <w:rFonts w:ascii="Arial" w:hAnsi="Arial" w:hint="default"/>
      </w:rPr>
    </w:lvl>
    <w:lvl w:ilvl="1" w:tplc="333CDABC" w:tentative="1">
      <w:start w:val="1"/>
      <w:numFmt w:val="bullet"/>
      <w:lvlText w:val="•"/>
      <w:lvlJc w:val="left"/>
      <w:pPr>
        <w:tabs>
          <w:tab w:val="num" w:pos="1440"/>
        </w:tabs>
        <w:ind w:left="1440" w:hanging="360"/>
      </w:pPr>
      <w:rPr>
        <w:rFonts w:ascii="Arial" w:hAnsi="Arial" w:hint="default"/>
      </w:rPr>
    </w:lvl>
    <w:lvl w:ilvl="2" w:tplc="DC926782">
      <w:start w:val="1"/>
      <w:numFmt w:val="bullet"/>
      <w:lvlText w:val="•"/>
      <w:lvlJc w:val="left"/>
      <w:pPr>
        <w:tabs>
          <w:tab w:val="num" w:pos="2160"/>
        </w:tabs>
        <w:ind w:left="2160" w:hanging="360"/>
      </w:pPr>
      <w:rPr>
        <w:rFonts w:ascii="Arial" w:hAnsi="Arial" w:hint="default"/>
      </w:rPr>
    </w:lvl>
    <w:lvl w:ilvl="3" w:tplc="67EADC5E" w:tentative="1">
      <w:start w:val="1"/>
      <w:numFmt w:val="bullet"/>
      <w:lvlText w:val="•"/>
      <w:lvlJc w:val="left"/>
      <w:pPr>
        <w:tabs>
          <w:tab w:val="num" w:pos="2880"/>
        </w:tabs>
        <w:ind w:left="2880" w:hanging="360"/>
      </w:pPr>
      <w:rPr>
        <w:rFonts w:ascii="Arial" w:hAnsi="Arial" w:hint="default"/>
      </w:rPr>
    </w:lvl>
    <w:lvl w:ilvl="4" w:tplc="B7666AD6" w:tentative="1">
      <w:start w:val="1"/>
      <w:numFmt w:val="bullet"/>
      <w:lvlText w:val="•"/>
      <w:lvlJc w:val="left"/>
      <w:pPr>
        <w:tabs>
          <w:tab w:val="num" w:pos="3600"/>
        </w:tabs>
        <w:ind w:left="3600" w:hanging="360"/>
      </w:pPr>
      <w:rPr>
        <w:rFonts w:ascii="Arial" w:hAnsi="Arial" w:hint="default"/>
      </w:rPr>
    </w:lvl>
    <w:lvl w:ilvl="5" w:tplc="2A16F748" w:tentative="1">
      <w:start w:val="1"/>
      <w:numFmt w:val="bullet"/>
      <w:lvlText w:val="•"/>
      <w:lvlJc w:val="left"/>
      <w:pPr>
        <w:tabs>
          <w:tab w:val="num" w:pos="4320"/>
        </w:tabs>
        <w:ind w:left="4320" w:hanging="360"/>
      </w:pPr>
      <w:rPr>
        <w:rFonts w:ascii="Arial" w:hAnsi="Arial" w:hint="default"/>
      </w:rPr>
    </w:lvl>
    <w:lvl w:ilvl="6" w:tplc="4558B34E" w:tentative="1">
      <w:start w:val="1"/>
      <w:numFmt w:val="bullet"/>
      <w:lvlText w:val="•"/>
      <w:lvlJc w:val="left"/>
      <w:pPr>
        <w:tabs>
          <w:tab w:val="num" w:pos="5040"/>
        </w:tabs>
        <w:ind w:left="5040" w:hanging="360"/>
      </w:pPr>
      <w:rPr>
        <w:rFonts w:ascii="Arial" w:hAnsi="Arial" w:hint="default"/>
      </w:rPr>
    </w:lvl>
    <w:lvl w:ilvl="7" w:tplc="33B8A4F0" w:tentative="1">
      <w:start w:val="1"/>
      <w:numFmt w:val="bullet"/>
      <w:lvlText w:val="•"/>
      <w:lvlJc w:val="left"/>
      <w:pPr>
        <w:tabs>
          <w:tab w:val="num" w:pos="5760"/>
        </w:tabs>
        <w:ind w:left="5760" w:hanging="360"/>
      </w:pPr>
      <w:rPr>
        <w:rFonts w:ascii="Arial" w:hAnsi="Arial" w:hint="default"/>
      </w:rPr>
    </w:lvl>
    <w:lvl w:ilvl="8" w:tplc="FC82AA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A13523"/>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BE22E03"/>
    <w:multiLevelType w:val="hybridMultilevel"/>
    <w:tmpl w:val="75D60672"/>
    <w:lvl w:ilvl="0" w:tplc="FFFFFFFF">
      <w:start w:val="1"/>
      <w:numFmt w:val="lowerRoman"/>
      <w:lvlText w:val="%1."/>
      <w:lvlJc w:val="right"/>
      <w:pPr>
        <w:ind w:left="3780" w:hanging="360"/>
      </w:p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33" w15:restartNumberingAfterBreak="0">
    <w:nsid w:val="5F517781"/>
    <w:multiLevelType w:val="hybridMultilevel"/>
    <w:tmpl w:val="828A55B6"/>
    <w:lvl w:ilvl="0" w:tplc="FFFFFFFF">
      <w:start w:val="1"/>
      <w:numFmt w:val="lowerRoman"/>
      <w:lvlText w:val="%1."/>
      <w:lvlJc w:val="right"/>
      <w:pPr>
        <w:ind w:left="3780" w:hanging="360"/>
      </w:pPr>
      <w:rPr>
        <w:rFonts w:asciiTheme="minorHAnsi" w:hAnsiTheme="minorHAnsi" w:cstheme="minorHAnsi" w:hint="default"/>
        <w:sz w:val="22"/>
        <w:szCs w:val="22"/>
      </w:r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34" w15:restartNumberingAfterBreak="0">
    <w:nsid w:val="618B669F"/>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62302088"/>
    <w:multiLevelType w:val="hybridMultilevel"/>
    <w:tmpl w:val="75D60672"/>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6" w15:restartNumberingAfterBreak="0">
    <w:nsid w:val="669403F2"/>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7" w15:restartNumberingAfterBreak="0">
    <w:nsid w:val="6AF75C71"/>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8" w15:restartNumberingAfterBreak="0">
    <w:nsid w:val="6CE55501"/>
    <w:multiLevelType w:val="hybridMultilevel"/>
    <w:tmpl w:val="FE6E8668"/>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9" w15:restartNumberingAfterBreak="0">
    <w:nsid w:val="70D977F3"/>
    <w:multiLevelType w:val="hybridMultilevel"/>
    <w:tmpl w:val="CB16C00A"/>
    <w:lvl w:ilvl="0" w:tplc="BE9C11CE">
      <w:start w:val="1"/>
      <w:numFmt w:val="bullet"/>
      <w:lvlText w:val="•"/>
      <w:lvlJc w:val="left"/>
      <w:pPr>
        <w:tabs>
          <w:tab w:val="num" w:pos="720"/>
        </w:tabs>
        <w:ind w:left="720" w:hanging="360"/>
      </w:pPr>
      <w:rPr>
        <w:rFonts w:ascii="Arial" w:hAnsi="Arial" w:hint="default"/>
      </w:rPr>
    </w:lvl>
    <w:lvl w:ilvl="1" w:tplc="7D129498" w:tentative="1">
      <w:start w:val="1"/>
      <w:numFmt w:val="bullet"/>
      <w:lvlText w:val="•"/>
      <w:lvlJc w:val="left"/>
      <w:pPr>
        <w:tabs>
          <w:tab w:val="num" w:pos="1440"/>
        </w:tabs>
        <w:ind w:left="1440" w:hanging="360"/>
      </w:pPr>
      <w:rPr>
        <w:rFonts w:ascii="Arial" w:hAnsi="Arial" w:hint="default"/>
      </w:rPr>
    </w:lvl>
    <w:lvl w:ilvl="2" w:tplc="F4F4D7C8">
      <w:start w:val="1"/>
      <w:numFmt w:val="bullet"/>
      <w:lvlText w:val="•"/>
      <w:lvlJc w:val="left"/>
      <w:pPr>
        <w:tabs>
          <w:tab w:val="num" w:pos="2160"/>
        </w:tabs>
        <w:ind w:left="2160" w:hanging="360"/>
      </w:pPr>
      <w:rPr>
        <w:rFonts w:ascii="Arial" w:hAnsi="Arial" w:hint="default"/>
      </w:rPr>
    </w:lvl>
    <w:lvl w:ilvl="3" w:tplc="B79A0C0C" w:tentative="1">
      <w:start w:val="1"/>
      <w:numFmt w:val="bullet"/>
      <w:lvlText w:val="•"/>
      <w:lvlJc w:val="left"/>
      <w:pPr>
        <w:tabs>
          <w:tab w:val="num" w:pos="2880"/>
        </w:tabs>
        <w:ind w:left="2880" w:hanging="360"/>
      </w:pPr>
      <w:rPr>
        <w:rFonts w:ascii="Arial" w:hAnsi="Arial" w:hint="default"/>
      </w:rPr>
    </w:lvl>
    <w:lvl w:ilvl="4" w:tplc="867CE204" w:tentative="1">
      <w:start w:val="1"/>
      <w:numFmt w:val="bullet"/>
      <w:lvlText w:val="•"/>
      <w:lvlJc w:val="left"/>
      <w:pPr>
        <w:tabs>
          <w:tab w:val="num" w:pos="3600"/>
        </w:tabs>
        <w:ind w:left="3600" w:hanging="360"/>
      </w:pPr>
      <w:rPr>
        <w:rFonts w:ascii="Arial" w:hAnsi="Arial" w:hint="default"/>
      </w:rPr>
    </w:lvl>
    <w:lvl w:ilvl="5" w:tplc="3E4EB31A" w:tentative="1">
      <w:start w:val="1"/>
      <w:numFmt w:val="bullet"/>
      <w:lvlText w:val="•"/>
      <w:lvlJc w:val="left"/>
      <w:pPr>
        <w:tabs>
          <w:tab w:val="num" w:pos="4320"/>
        </w:tabs>
        <w:ind w:left="4320" w:hanging="360"/>
      </w:pPr>
      <w:rPr>
        <w:rFonts w:ascii="Arial" w:hAnsi="Arial" w:hint="default"/>
      </w:rPr>
    </w:lvl>
    <w:lvl w:ilvl="6" w:tplc="865A9990" w:tentative="1">
      <w:start w:val="1"/>
      <w:numFmt w:val="bullet"/>
      <w:lvlText w:val="•"/>
      <w:lvlJc w:val="left"/>
      <w:pPr>
        <w:tabs>
          <w:tab w:val="num" w:pos="5040"/>
        </w:tabs>
        <w:ind w:left="5040" w:hanging="360"/>
      </w:pPr>
      <w:rPr>
        <w:rFonts w:ascii="Arial" w:hAnsi="Arial" w:hint="default"/>
      </w:rPr>
    </w:lvl>
    <w:lvl w:ilvl="7" w:tplc="C890B8A4" w:tentative="1">
      <w:start w:val="1"/>
      <w:numFmt w:val="bullet"/>
      <w:lvlText w:val="•"/>
      <w:lvlJc w:val="left"/>
      <w:pPr>
        <w:tabs>
          <w:tab w:val="num" w:pos="5760"/>
        </w:tabs>
        <w:ind w:left="5760" w:hanging="360"/>
      </w:pPr>
      <w:rPr>
        <w:rFonts w:ascii="Arial" w:hAnsi="Arial" w:hint="default"/>
      </w:rPr>
    </w:lvl>
    <w:lvl w:ilvl="8" w:tplc="0096B10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B57DD6"/>
    <w:multiLevelType w:val="hybridMultilevel"/>
    <w:tmpl w:val="FE6E8668"/>
    <w:lvl w:ilvl="0" w:tplc="FFFFFFFF">
      <w:start w:val="1"/>
      <w:numFmt w:val="decimal"/>
      <w:lvlText w:val="(%1)"/>
      <w:lvlJc w:val="left"/>
      <w:pPr>
        <w:ind w:left="1710" w:hanging="360"/>
      </w:pPr>
      <w:rPr>
        <w:rFonts w:hint="default"/>
      </w:rPr>
    </w:lvl>
    <w:lvl w:ilvl="1" w:tplc="FFFFFFFF">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1" w15:restartNumberingAfterBreak="0">
    <w:nsid w:val="756D2712"/>
    <w:multiLevelType w:val="hybridMultilevel"/>
    <w:tmpl w:val="F22C2EDA"/>
    <w:lvl w:ilvl="0" w:tplc="77264A60">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66E2A12"/>
    <w:multiLevelType w:val="hybridMultilevel"/>
    <w:tmpl w:val="75D60672"/>
    <w:lvl w:ilvl="0" w:tplc="FFFFFFFF">
      <w:start w:val="1"/>
      <w:numFmt w:val="lowerRoman"/>
      <w:lvlText w:val="%1."/>
      <w:lvlJc w:val="right"/>
      <w:pPr>
        <w:ind w:left="3780" w:hanging="360"/>
      </w:p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43" w15:restartNumberingAfterBreak="0">
    <w:nsid w:val="78441D7C"/>
    <w:multiLevelType w:val="hybridMultilevel"/>
    <w:tmpl w:val="F22C2ED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8551A27"/>
    <w:multiLevelType w:val="hybridMultilevel"/>
    <w:tmpl w:val="B268D31E"/>
    <w:lvl w:ilvl="0" w:tplc="77264A60">
      <w:start w:val="1"/>
      <w:numFmt w:val="lowerLetter"/>
      <w:lvlText w:val="(%1)"/>
      <w:lvlJc w:val="left"/>
      <w:pPr>
        <w:ind w:left="1710" w:hanging="360"/>
      </w:pPr>
      <w:rPr>
        <w:rFonts w:hint="default"/>
        <w:sz w:val="22"/>
        <w:szCs w:val="22"/>
      </w:rPr>
    </w:lvl>
    <w:lvl w:ilvl="1" w:tplc="FFFFFFFF">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5" w15:restartNumberingAfterBreak="0">
    <w:nsid w:val="7A543EDB"/>
    <w:multiLevelType w:val="hybridMultilevel"/>
    <w:tmpl w:val="828A55B6"/>
    <w:lvl w:ilvl="0" w:tplc="FFFFFFFF">
      <w:start w:val="1"/>
      <w:numFmt w:val="lowerRoman"/>
      <w:lvlText w:val="%1."/>
      <w:lvlJc w:val="right"/>
      <w:pPr>
        <w:ind w:left="3780" w:hanging="360"/>
      </w:pPr>
      <w:rPr>
        <w:rFonts w:asciiTheme="minorHAnsi" w:hAnsiTheme="minorHAnsi" w:cstheme="minorHAnsi" w:hint="default"/>
        <w:sz w:val="22"/>
        <w:szCs w:val="22"/>
      </w:rPr>
    </w:lvl>
    <w:lvl w:ilvl="1" w:tplc="FFFFFFFF" w:tentative="1">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46" w15:restartNumberingAfterBreak="0">
    <w:nsid w:val="7A6B39B9"/>
    <w:multiLevelType w:val="hybridMultilevel"/>
    <w:tmpl w:val="390E48E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2951404">
    <w:abstractNumId w:val="3"/>
  </w:num>
  <w:num w:numId="2" w16cid:durableId="1279918940">
    <w:abstractNumId w:val="6"/>
  </w:num>
  <w:num w:numId="3" w16cid:durableId="311059597">
    <w:abstractNumId w:val="10"/>
  </w:num>
  <w:num w:numId="4" w16cid:durableId="635643913">
    <w:abstractNumId w:val="41"/>
  </w:num>
  <w:num w:numId="5" w16cid:durableId="502428397">
    <w:abstractNumId w:val="25"/>
  </w:num>
  <w:num w:numId="6" w16cid:durableId="891766122">
    <w:abstractNumId w:val="12"/>
  </w:num>
  <w:num w:numId="7" w16cid:durableId="1184126808">
    <w:abstractNumId w:val="11"/>
  </w:num>
  <w:num w:numId="8" w16cid:durableId="851266204">
    <w:abstractNumId w:val="16"/>
  </w:num>
  <w:num w:numId="9" w16cid:durableId="189146395">
    <w:abstractNumId w:val="36"/>
  </w:num>
  <w:num w:numId="10" w16cid:durableId="538009135">
    <w:abstractNumId w:val="37"/>
  </w:num>
  <w:num w:numId="11" w16cid:durableId="608053186">
    <w:abstractNumId w:val="4"/>
  </w:num>
  <w:num w:numId="12" w16cid:durableId="415907178">
    <w:abstractNumId w:val="8"/>
  </w:num>
  <w:num w:numId="13" w16cid:durableId="2071926157">
    <w:abstractNumId w:val="15"/>
  </w:num>
  <w:num w:numId="14" w16cid:durableId="1061710201">
    <w:abstractNumId w:val="7"/>
  </w:num>
  <w:num w:numId="15" w16cid:durableId="1668363229">
    <w:abstractNumId w:val="14"/>
  </w:num>
  <w:num w:numId="16" w16cid:durableId="783236836">
    <w:abstractNumId w:val="39"/>
  </w:num>
  <w:num w:numId="17" w16cid:durableId="711075354">
    <w:abstractNumId w:val="26"/>
  </w:num>
  <w:num w:numId="18" w16cid:durableId="654189114">
    <w:abstractNumId w:val="30"/>
  </w:num>
  <w:num w:numId="19" w16cid:durableId="409814917">
    <w:abstractNumId w:val="21"/>
  </w:num>
  <w:num w:numId="20" w16cid:durableId="1523663138">
    <w:abstractNumId w:val="22"/>
  </w:num>
  <w:num w:numId="21" w16cid:durableId="1367095182">
    <w:abstractNumId w:val="38"/>
  </w:num>
  <w:num w:numId="22" w16cid:durableId="1308391649">
    <w:abstractNumId w:val="40"/>
  </w:num>
  <w:num w:numId="23" w16cid:durableId="1722553363">
    <w:abstractNumId w:val="43"/>
  </w:num>
  <w:num w:numId="24" w16cid:durableId="990215119">
    <w:abstractNumId w:val="2"/>
  </w:num>
  <w:num w:numId="25" w16cid:durableId="2041205520">
    <w:abstractNumId w:val="44"/>
  </w:num>
  <w:num w:numId="26" w16cid:durableId="860780293">
    <w:abstractNumId w:val="0"/>
  </w:num>
  <w:num w:numId="27" w16cid:durableId="1230530465">
    <w:abstractNumId w:val="20"/>
  </w:num>
  <w:num w:numId="28" w16cid:durableId="986785420">
    <w:abstractNumId w:val="46"/>
  </w:num>
  <w:num w:numId="29" w16cid:durableId="1582595567">
    <w:abstractNumId w:val="9"/>
  </w:num>
  <w:num w:numId="30" w16cid:durableId="1680155300">
    <w:abstractNumId w:val="33"/>
  </w:num>
  <w:num w:numId="31" w16cid:durableId="589588466">
    <w:abstractNumId w:val="45"/>
  </w:num>
  <w:num w:numId="32" w16cid:durableId="1151755403">
    <w:abstractNumId w:val="35"/>
  </w:num>
  <w:num w:numId="33" w16cid:durableId="873929205">
    <w:abstractNumId w:val="24"/>
  </w:num>
  <w:num w:numId="34" w16cid:durableId="1778598046">
    <w:abstractNumId w:val="27"/>
  </w:num>
  <w:num w:numId="35" w16cid:durableId="1940868855">
    <w:abstractNumId w:val="18"/>
  </w:num>
  <w:num w:numId="36" w16cid:durableId="789593894">
    <w:abstractNumId w:val="19"/>
  </w:num>
  <w:num w:numId="37" w16cid:durableId="150561942">
    <w:abstractNumId w:val="28"/>
  </w:num>
  <w:num w:numId="38" w16cid:durableId="1678997475">
    <w:abstractNumId w:val="1"/>
  </w:num>
  <w:num w:numId="39" w16cid:durableId="710038681">
    <w:abstractNumId w:val="34"/>
  </w:num>
  <w:num w:numId="40" w16cid:durableId="1002467264">
    <w:abstractNumId w:val="17"/>
  </w:num>
  <w:num w:numId="41" w16cid:durableId="2051413484">
    <w:abstractNumId w:val="29"/>
  </w:num>
  <w:num w:numId="42" w16cid:durableId="813136756">
    <w:abstractNumId w:val="13"/>
  </w:num>
  <w:num w:numId="43" w16cid:durableId="1579443472">
    <w:abstractNumId w:val="23"/>
  </w:num>
  <w:num w:numId="44" w16cid:durableId="1407457853">
    <w:abstractNumId w:val="32"/>
  </w:num>
  <w:num w:numId="45" w16cid:durableId="893584862">
    <w:abstractNumId w:val="31"/>
  </w:num>
  <w:num w:numId="46" w16cid:durableId="243691250">
    <w:abstractNumId w:val="5"/>
  </w:num>
  <w:num w:numId="47" w16cid:durableId="111189723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6D"/>
    <w:rsid w:val="00012B58"/>
    <w:rsid w:val="00016B4B"/>
    <w:rsid w:val="00020E56"/>
    <w:rsid w:val="0003676B"/>
    <w:rsid w:val="00047E0B"/>
    <w:rsid w:val="000537C4"/>
    <w:rsid w:val="0008747B"/>
    <w:rsid w:val="00087F88"/>
    <w:rsid w:val="000A3FD0"/>
    <w:rsid w:val="000D01E9"/>
    <w:rsid w:val="000D6261"/>
    <w:rsid w:val="00142239"/>
    <w:rsid w:val="0015086F"/>
    <w:rsid w:val="0015621E"/>
    <w:rsid w:val="00163724"/>
    <w:rsid w:val="00171867"/>
    <w:rsid w:val="00180703"/>
    <w:rsid w:val="00196CC0"/>
    <w:rsid w:val="001A525D"/>
    <w:rsid w:val="001C0508"/>
    <w:rsid w:val="001E382E"/>
    <w:rsid w:val="00214C13"/>
    <w:rsid w:val="002400DC"/>
    <w:rsid w:val="0024334F"/>
    <w:rsid w:val="0026669A"/>
    <w:rsid w:val="00270FB1"/>
    <w:rsid w:val="00270FDD"/>
    <w:rsid w:val="002A794C"/>
    <w:rsid w:val="002B1D1B"/>
    <w:rsid w:val="002C101D"/>
    <w:rsid w:val="002E2D19"/>
    <w:rsid w:val="002F0ABB"/>
    <w:rsid w:val="002F4CAD"/>
    <w:rsid w:val="0030624E"/>
    <w:rsid w:val="0030789A"/>
    <w:rsid w:val="0032102C"/>
    <w:rsid w:val="0036085F"/>
    <w:rsid w:val="00371A97"/>
    <w:rsid w:val="003840D3"/>
    <w:rsid w:val="0038443D"/>
    <w:rsid w:val="0039777C"/>
    <w:rsid w:val="003A13E9"/>
    <w:rsid w:val="003A57B2"/>
    <w:rsid w:val="003B6D61"/>
    <w:rsid w:val="003C0882"/>
    <w:rsid w:val="003C7FAB"/>
    <w:rsid w:val="003E3553"/>
    <w:rsid w:val="0040717D"/>
    <w:rsid w:val="0041763B"/>
    <w:rsid w:val="00437AC3"/>
    <w:rsid w:val="0044085B"/>
    <w:rsid w:val="004449CA"/>
    <w:rsid w:val="00444ADE"/>
    <w:rsid w:val="004505EF"/>
    <w:rsid w:val="004550F0"/>
    <w:rsid w:val="00466FBF"/>
    <w:rsid w:val="00467C4B"/>
    <w:rsid w:val="00476052"/>
    <w:rsid w:val="00481AA7"/>
    <w:rsid w:val="00494304"/>
    <w:rsid w:val="004C4F4D"/>
    <w:rsid w:val="004D3005"/>
    <w:rsid w:val="004D4343"/>
    <w:rsid w:val="004D540E"/>
    <w:rsid w:val="004E4C44"/>
    <w:rsid w:val="004E6E30"/>
    <w:rsid w:val="00511158"/>
    <w:rsid w:val="00547B43"/>
    <w:rsid w:val="005515B8"/>
    <w:rsid w:val="005563BD"/>
    <w:rsid w:val="00563116"/>
    <w:rsid w:val="00567D02"/>
    <w:rsid w:val="00572CED"/>
    <w:rsid w:val="0058726F"/>
    <w:rsid w:val="00591782"/>
    <w:rsid w:val="00592848"/>
    <w:rsid w:val="005A1EBC"/>
    <w:rsid w:val="005C6633"/>
    <w:rsid w:val="005D6FD9"/>
    <w:rsid w:val="005E40D5"/>
    <w:rsid w:val="005F70D7"/>
    <w:rsid w:val="006146AA"/>
    <w:rsid w:val="00626AD3"/>
    <w:rsid w:val="00630665"/>
    <w:rsid w:val="00633E2D"/>
    <w:rsid w:val="006443DA"/>
    <w:rsid w:val="00650F0C"/>
    <w:rsid w:val="00657B19"/>
    <w:rsid w:val="0068699F"/>
    <w:rsid w:val="006922B3"/>
    <w:rsid w:val="006C1FE2"/>
    <w:rsid w:val="006D2835"/>
    <w:rsid w:val="007019E8"/>
    <w:rsid w:val="00710B32"/>
    <w:rsid w:val="00713CBF"/>
    <w:rsid w:val="0073153A"/>
    <w:rsid w:val="00741003"/>
    <w:rsid w:val="00761FF2"/>
    <w:rsid w:val="00765B24"/>
    <w:rsid w:val="00773ED6"/>
    <w:rsid w:val="00795F18"/>
    <w:rsid w:val="007A5CA1"/>
    <w:rsid w:val="007C10FD"/>
    <w:rsid w:val="007C17C1"/>
    <w:rsid w:val="007D7AB8"/>
    <w:rsid w:val="007F01E4"/>
    <w:rsid w:val="00805650"/>
    <w:rsid w:val="008357D7"/>
    <w:rsid w:val="00846601"/>
    <w:rsid w:val="00861E9E"/>
    <w:rsid w:val="00874446"/>
    <w:rsid w:val="008841B6"/>
    <w:rsid w:val="008A69BC"/>
    <w:rsid w:val="008A73A0"/>
    <w:rsid w:val="008C19A9"/>
    <w:rsid w:val="008C2E3B"/>
    <w:rsid w:val="008D39C2"/>
    <w:rsid w:val="008E665E"/>
    <w:rsid w:val="008F4BA7"/>
    <w:rsid w:val="009052ED"/>
    <w:rsid w:val="00930D87"/>
    <w:rsid w:val="00946A3E"/>
    <w:rsid w:val="009549ED"/>
    <w:rsid w:val="00954CB7"/>
    <w:rsid w:val="0098281C"/>
    <w:rsid w:val="009847A9"/>
    <w:rsid w:val="00984FAB"/>
    <w:rsid w:val="00990F64"/>
    <w:rsid w:val="00992AFD"/>
    <w:rsid w:val="009938A2"/>
    <w:rsid w:val="009A03D7"/>
    <w:rsid w:val="009B427A"/>
    <w:rsid w:val="009D0FDA"/>
    <w:rsid w:val="009E5D95"/>
    <w:rsid w:val="00A04CA2"/>
    <w:rsid w:val="00A4786C"/>
    <w:rsid w:val="00A65BE4"/>
    <w:rsid w:val="00AD17BC"/>
    <w:rsid w:val="00AE0E18"/>
    <w:rsid w:val="00AF2729"/>
    <w:rsid w:val="00B15D1E"/>
    <w:rsid w:val="00B21405"/>
    <w:rsid w:val="00B23E8A"/>
    <w:rsid w:val="00B33AC0"/>
    <w:rsid w:val="00B4463C"/>
    <w:rsid w:val="00B45D9C"/>
    <w:rsid w:val="00B53D7D"/>
    <w:rsid w:val="00B72E60"/>
    <w:rsid w:val="00B757EB"/>
    <w:rsid w:val="00BA197D"/>
    <w:rsid w:val="00BC1B38"/>
    <w:rsid w:val="00BC6BF6"/>
    <w:rsid w:val="00BD5B2E"/>
    <w:rsid w:val="00BE3CCB"/>
    <w:rsid w:val="00BF59D1"/>
    <w:rsid w:val="00C161FB"/>
    <w:rsid w:val="00C258AE"/>
    <w:rsid w:val="00C4358E"/>
    <w:rsid w:val="00CB0C09"/>
    <w:rsid w:val="00CB5D5C"/>
    <w:rsid w:val="00CC12DA"/>
    <w:rsid w:val="00CD221F"/>
    <w:rsid w:val="00CD3A7A"/>
    <w:rsid w:val="00CE1B69"/>
    <w:rsid w:val="00D0015D"/>
    <w:rsid w:val="00D62597"/>
    <w:rsid w:val="00DA3627"/>
    <w:rsid w:val="00DB4675"/>
    <w:rsid w:val="00DF2683"/>
    <w:rsid w:val="00E06B57"/>
    <w:rsid w:val="00E402BF"/>
    <w:rsid w:val="00E51F1F"/>
    <w:rsid w:val="00E86B7B"/>
    <w:rsid w:val="00EA03FC"/>
    <w:rsid w:val="00EB4A6D"/>
    <w:rsid w:val="00EC26F3"/>
    <w:rsid w:val="00ED7AD5"/>
    <w:rsid w:val="00EF287F"/>
    <w:rsid w:val="00F06FC2"/>
    <w:rsid w:val="00F172C0"/>
    <w:rsid w:val="00F51D45"/>
    <w:rsid w:val="00F552D9"/>
    <w:rsid w:val="00F556B8"/>
    <w:rsid w:val="00F64945"/>
    <w:rsid w:val="00F82310"/>
    <w:rsid w:val="00F83172"/>
    <w:rsid w:val="00F8442C"/>
    <w:rsid w:val="00F95D36"/>
    <w:rsid w:val="00FA71BF"/>
    <w:rsid w:val="00FD7674"/>
    <w:rsid w:val="00FF0DF8"/>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7AE5C"/>
  <w15:chartTrackingRefBased/>
  <w15:docId w15:val="{B54E832F-6EBD-42C5-863A-D4300FF2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01"/>
    <w:pPr>
      <w:ind w:left="720"/>
      <w:contextualSpacing/>
    </w:pPr>
  </w:style>
  <w:style w:type="character" w:styleId="Emphasis">
    <w:name w:val="Emphasis"/>
    <w:basedOn w:val="DefaultParagraphFont"/>
    <w:uiPriority w:val="20"/>
    <w:qFormat/>
    <w:rsid w:val="00CC12DA"/>
    <w:rPr>
      <w:i/>
      <w:iCs/>
    </w:rPr>
  </w:style>
  <w:style w:type="character" w:styleId="Hyperlink">
    <w:name w:val="Hyperlink"/>
    <w:basedOn w:val="DefaultParagraphFont"/>
    <w:uiPriority w:val="99"/>
    <w:semiHidden/>
    <w:unhideWhenUsed/>
    <w:rsid w:val="00CC12DA"/>
    <w:rPr>
      <w:color w:val="0000FF"/>
      <w:u w:val="single"/>
    </w:rPr>
  </w:style>
  <w:style w:type="character" w:customStyle="1" w:styleId="sr-only">
    <w:name w:val="sr-only"/>
    <w:basedOn w:val="DefaultParagraphFont"/>
    <w:rsid w:val="00CC12DA"/>
  </w:style>
  <w:style w:type="paragraph" w:customStyle="1" w:styleId="p0">
    <w:name w:val="p0"/>
    <w:basedOn w:val="Normal"/>
    <w:rsid w:val="00CC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istorynote0">
    <w:name w:val="historynote0"/>
    <w:basedOn w:val="Normal"/>
    <w:rsid w:val="00CC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cr0">
    <w:name w:val="incr0"/>
    <w:basedOn w:val="Normal"/>
    <w:rsid w:val="00CC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ent1">
    <w:name w:val="content1"/>
    <w:basedOn w:val="Normal"/>
    <w:rsid w:val="00CC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cr1">
    <w:name w:val="incr1"/>
    <w:basedOn w:val="Normal"/>
    <w:rsid w:val="00CC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ent2">
    <w:name w:val="content2"/>
    <w:basedOn w:val="Normal"/>
    <w:rsid w:val="00CC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tal">
    <w:name w:val="ital"/>
    <w:basedOn w:val="DefaultParagraphFont"/>
    <w:rsid w:val="00592848"/>
  </w:style>
  <w:style w:type="table" w:styleId="TableGrid">
    <w:name w:val="Table Grid"/>
    <w:basedOn w:val="TableNormal"/>
    <w:uiPriority w:val="39"/>
    <w:rsid w:val="0098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F0C"/>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F8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2C"/>
  </w:style>
  <w:style w:type="paragraph" w:styleId="Footer">
    <w:name w:val="footer"/>
    <w:basedOn w:val="Normal"/>
    <w:link w:val="FooterChar"/>
    <w:uiPriority w:val="99"/>
    <w:unhideWhenUsed/>
    <w:rsid w:val="00F8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2C"/>
  </w:style>
  <w:style w:type="paragraph" w:styleId="Revision">
    <w:name w:val="Revision"/>
    <w:hidden/>
    <w:uiPriority w:val="99"/>
    <w:semiHidden/>
    <w:rsid w:val="00450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935">
      <w:bodyDiv w:val="1"/>
      <w:marLeft w:val="0"/>
      <w:marRight w:val="0"/>
      <w:marTop w:val="0"/>
      <w:marBottom w:val="0"/>
      <w:divBdr>
        <w:top w:val="none" w:sz="0" w:space="0" w:color="auto"/>
        <w:left w:val="none" w:sz="0" w:space="0" w:color="auto"/>
        <w:bottom w:val="none" w:sz="0" w:space="0" w:color="auto"/>
        <w:right w:val="none" w:sz="0" w:space="0" w:color="auto"/>
      </w:divBdr>
      <w:divsChild>
        <w:div w:id="362945854">
          <w:marLeft w:val="1166"/>
          <w:marRight w:val="0"/>
          <w:marTop w:val="0"/>
          <w:marBottom w:val="0"/>
          <w:divBdr>
            <w:top w:val="none" w:sz="0" w:space="0" w:color="auto"/>
            <w:left w:val="none" w:sz="0" w:space="0" w:color="auto"/>
            <w:bottom w:val="none" w:sz="0" w:space="0" w:color="auto"/>
            <w:right w:val="none" w:sz="0" w:space="0" w:color="auto"/>
          </w:divBdr>
        </w:div>
        <w:div w:id="1414283162">
          <w:marLeft w:val="1166"/>
          <w:marRight w:val="0"/>
          <w:marTop w:val="0"/>
          <w:marBottom w:val="0"/>
          <w:divBdr>
            <w:top w:val="none" w:sz="0" w:space="0" w:color="auto"/>
            <w:left w:val="none" w:sz="0" w:space="0" w:color="auto"/>
            <w:bottom w:val="none" w:sz="0" w:space="0" w:color="auto"/>
            <w:right w:val="none" w:sz="0" w:space="0" w:color="auto"/>
          </w:divBdr>
        </w:div>
        <w:div w:id="1852647202">
          <w:marLeft w:val="1166"/>
          <w:marRight w:val="0"/>
          <w:marTop w:val="0"/>
          <w:marBottom w:val="0"/>
          <w:divBdr>
            <w:top w:val="none" w:sz="0" w:space="0" w:color="auto"/>
            <w:left w:val="none" w:sz="0" w:space="0" w:color="auto"/>
            <w:bottom w:val="none" w:sz="0" w:space="0" w:color="auto"/>
            <w:right w:val="none" w:sz="0" w:space="0" w:color="auto"/>
          </w:divBdr>
        </w:div>
        <w:div w:id="1328246558">
          <w:marLeft w:val="1166"/>
          <w:marRight w:val="0"/>
          <w:marTop w:val="0"/>
          <w:marBottom w:val="0"/>
          <w:divBdr>
            <w:top w:val="none" w:sz="0" w:space="0" w:color="auto"/>
            <w:left w:val="none" w:sz="0" w:space="0" w:color="auto"/>
            <w:bottom w:val="none" w:sz="0" w:space="0" w:color="auto"/>
            <w:right w:val="none" w:sz="0" w:space="0" w:color="auto"/>
          </w:divBdr>
        </w:div>
      </w:divsChild>
    </w:div>
    <w:div w:id="48505944">
      <w:bodyDiv w:val="1"/>
      <w:marLeft w:val="0"/>
      <w:marRight w:val="0"/>
      <w:marTop w:val="0"/>
      <w:marBottom w:val="0"/>
      <w:divBdr>
        <w:top w:val="none" w:sz="0" w:space="0" w:color="auto"/>
        <w:left w:val="none" w:sz="0" w:space="0" w:color="auto"/>
        <w:bottom w:val="none" w:sz="0" w:space="0" w:color="auto"/>
        <w:right w:val="none" w:sz="0" w:space="0" w:color="auto"/>
      </w:divBdr>
    </w:div>
    <w:div w:id="555823656">
      <w:bodyDiv w:val="1"/>
      <w:marLeft w:val="0"/>
      <w:marRight w:val="0"/>
      <w:marTop w:val="0"/>
      <w:marBottom w:val="0"/>
      <w:divBdr>
        <w:top w:val="none" w:sz="0" w:space="0" w:color="auto"/>
        <w:left w:val="none" w:sz="0" w:space="0" w:color="auto"/>
        <w:bottom w:val="none" w:sz="0" w:space="0" w:color="auto"/>
        <w:right w:val="none" w:sz="0" w:space="0" w:color="auto"/>
      </w:divBdr>
    </w:div>
    <w:div w:id="566307227">
      <w:bodyDiv w:val="1"/>
      <w:marLeft w:val="0"/>
      <w:marRight w:val="0"/>
      <w:marTop w:val="0"/>
      <w:marBottom w:val="0"/>
      <w:divBdr>
        <w:top w:val="none" w:sz="0" w:space="0" w:color="auto"/>
        <w:left w:val="none" w:sz="0" w:space="0" w:color="auto"/>
        <w:bottom w:val="none" w:sz="0" w:space="0" w:color="auto"/>
        <w:right w:val="none" w:sz="0" w:space="0" w:color="auto"/>
      </w:divBdr>
      <w:divsChild>
        <w:div w:id="347368285">
          <w:marLeft w:val="1267"/>
          <w:marRight w:val="0"/>
          <w:marTop w:val="0"/>
          <w:marBottom w:val="0"/>
          <w:divBdr>
            <w:top w:val="none" w:sz="0" w:space="0" w:color="auto"/>
            <w:left w:val="none" w:sz="0" w:space="0" w:color="auto"/>
            <w:bottom w:val="none" w:sz="0" w:space="0" w:color="auto"/>
            <w:right w:val="none" w:sz="0" w:space="0" w:color="auto"/>
          </w:divBdr>
        </w:div>
        <w:div w:id="782194427">
          <w:marLeft w:val="1267"/>
          <w:marRight w:val="0"/>
          <w:marTop w:val="0"/>
          <w:marBottom w:val="0"/>
          <w:divBdr>
            <w:top w:val="none" w:sz="0" w:space="0" w:color="auto"/>
            <w:left w:val="none" w:sz="0" w:space="0" w:color="auto"/>
            <w:bottom w:val="none" w:sz="0" w:space="0" w:color="auto"/>
            <w:right w:val="none" w:sz="0" w:space="0" w:color="auto"/>
          </w:divBdr>
        </w:div>
        <w:div w:id="442312117">
          <w:marLeft w:val="1267"/>
          <w:marRight w:val="0"/>
          <w:marTop w:val="0"/>
          <w:marBottom w:val="0"/>
          <w:divBdr>
            <w:top w:val="none" w:sz="0" w:space="0" w:color="auto"/>
            <w:left w:val="none" w:sz="0" w:space="0" w:color="auto"/>
            <w:bottom w:val="none" w:sz="0" w:space="0" w:color="auto"/>
            <w:right w:val="none" w:sz="0" w:space="0" w:color="auto"/>
          </w:divBdr>
        </w:div>
      </w:divsChild>
    </w:div>
    <w:div w:id="1023752474">
      <w:bodyDiv w:val="1"/>
      <w:marLeft w:val="0"/>
      <w:marRight w:val="0"/>
      <w:marTop w:val="0"/>
      <w:marBottom w:val="0"/>
      <w:divBdr>
        <w:top w:val="none" w:sz="0" w:space="0" w:color="auto"/>
        <w:left w:val="none" w:sz="0" w:space="0" w:color="auto"/>
        <w:bottom w:val="none" w:sz="0" w:space="0" w:color="auto"/>
        <w:right w:val="none" w:sz="0" w:space="0" w:color="auto"/>
      </w:divBdr>
    </w:div>
    <w:div w:id="1199510401">
      <w:bodyDiv w:val="1"/>
      <w:marLeft w:val="0"/>
      <w:marRight w:val="0"/>
      <w:marTop w:val="0"/>
      <w:marBottom w:val="0"/>
      <w:divBdr>
        <w:top w:val="none" w:sz="0" w:space="0" w:color="auto"/>
        <w:left w:val="none" w:sz="0" w:space="0" w:color="auto"/>
        <w:bottom w:val="none" w:sz="0" w:space="0" w:color="auto"/>
        <w:right w:val="none" w:sz="0" w:space="0" w:color="auto"/>
      </w:divBdr>
    </w:div>
    <w:div w:id="12561347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274">
          <w:marLeft w:val="1166"/>
          <w:marRight w:val="0"/>
          <w:marTop w:val="0"/>
          <w:marBottom w:val="0"/>
          <w:divBdr>
            <w:top w:val="none" w:sz="0" w:space="0" w:color="auto"/>
            <w:left w:val="none" w:sz="0" w:space="0" w:color="auto"/>
            <w:bottom w:val="none" w:sz="0" w:space="0" w:color="auto"/>
            <w:right w:val="none" w:sz="0" w:space="0" w:color="auto"/>
          </w:divBdr>
        </w:div>
        <w:div w:id="1921672841">
          <w:marLeft w:val="1166"/>
          <w:marRight w:val="0"/>
          <w:marTop w:val="0"/>
          <w:marBottom w:val="0"/>
          <w:divBdr>
            <w:top w:val="none" w:sz="0" w:space="0" w:color="auto"/>
            <w:left w:val="none" w:sz="0" w:space="0" w:color="auto"/>
            <w:bottom w:val="none" w:sz="0" w:space="0" w:color="auto"/>
            <w:right w:val="none" w:sz="0" w:space="0" w:color="auto"/>
          </w:divBdr>
        </w:div>
      </w:divsChild>
    </w:div>
    <w:div w:id="1342047484">
      <w:bodyDiv w:val="1"/>
      <w:marLeft w:val="0"/>
      <w:marRight w:val="0"/>
      <w:marTop w:val="0"/>
      <w:marBottom w:val="0"/>
      <w:divBdr>
        <w:top w:val="none" w:sz="0" w:space="0" w:color="auto"/>
        <w:left w:val="none" w:sz="0" w:space="0" w:color="auto"/>
        <w:bottom w:val="none" w:sz="0" w:space="0" w:color="auto"/>
        <w:right w:val="none" w:sz="0" w:space="0" w:color="auto"/>
      </w:divBdr>
    </w:div>
    <w:div w:id="1731879003">
      <w:bodyDiv w:val="1"/>
      <w:marLeft w:val="0"/>
      <w:marRight w:val="0"/>
      <w:marTop w:val="0"/>
      <w:marBottom w:val="0"/>
      <w:divBdr>
        <w:top w:val="none" w:sz="0" w:space="0" w:color="auto"/>
        <w:left w:val="none" w:sz="0" w:space="0" w:color="auto"/>
        <w:bottom w:val="none" w:sz="0" w:space="0" w:color="auto"/>
        <w:right w:val="none" w:sz="0" w:space="0" w:color="auto"/>
      </w:divBdr>
    </w:div>
    <w:div w:id="1841197707">
      <w:bodyDiv w:val="1"/>
      <w:marLeft w:val="0"/>
      <w:marRight w:val="0"/>
      <w:marTop w:val="0"/>
      <w:marBottom w:val="0"/>
      <w:divBdr>
        <w:top w:val="none" w:sz="0" w:space="0" w:color="auto"/>
        <w:left w:val="none" w:sz="0" w:space="0" w:color="auto"/>
        <w:bottom w:val="none" w:sz="0" w:space="0" w:color="auto"/>
        <w:right w:val="none" w:sz="0" w:space="0" w:color="auto"/>
      </w:divBdr>
      <w:divsChild>
        <w:div w:id="639192252">
          <w:marLeft w:val="0"/>
          <w:marRight w:val="0"/>
          <w:marTop w:val="0"/>
          <w:marBottom w:val="0"/>
          <w:divBdr>
            <w:top w:val="none" w:sz="0" w:space="0" w:color="auto"/>
            <w:left w:val="none" w:sz="0" w:space="0" w:color="auto"/>
            <w:bottom w:val="none" w:sz="0" w:space="0" w:color="auto"/>
            <w:right w:val="none" w:sz="0" w:space="0" w:color="auto"/>
          </w:divBdr>
          <w:divsChild>
            <w:div w:id="150294855">
              <w:marLeft w:val="0"/>
              <w:marRight w:val="0"/>
              <w:marTop w:val="0"/>
              <w:marBottom w:val="0"/>
              <w:divBdr>
                <w:top w:val="none" w:sz="0" w:space="0" w:color="auto"/>
                <w:left w:val="none" w:sz="0" w:space="0" w:color="auto"/>
                <w:bottom w:val="none" w:sz="0" w:space="0" w:color="auto"/>
                <w:right w:val="none" w:sz="0" w:space="0" w:color="auto"/>
              </w:divBdr>
              <w:divsChild>
                <w:div w:id="1425342942">
                  <w:marLeft w:val="0"/>
                  <w:marRight w:val="0"/>
                  <w:marTop w:val="120"/>
                  <w:marBottom w:val="120"/>
                  <w:divBdr>
                    <w:top w:val="none" w:sz="0" w:space="0" w:color="auto"/>
                    <w:left w:val="none" w:sz="0" w:space="0" w:color="auto"/>
                    <w:bottom w:val="none" w:sz="0" w:space="0" w:color="auto"/>
                    <w:right w:val="none" w:sz="0" w:space="0" w:color="auto"/>
                  </w:divBdr>
                  <w:divsChild>
                    <w:div w:id="714084214">
                      <w:marLeft w:val="0"/>
                      <w:marRight w:val="0"/>
                      <w:marTop w:val="0"/>
                      <w:marBottom w:val="0"/>
                      <w:divBdr>
                        <w:top w:val="none" w:sz="0" w:space="0" w:color="auto"/>
                        <w:left w:val="none" w:sz="0" w:space="0" w:color="auto"/>
                        <w:bottom w:val="none" w:sz="0" w:space="0" w:color="auto"/>
                        <w:right w:val="none" w:sz="0" w:space="0" w:color="auto"/>
                      </w:divBdr>
                      <w:divsChild>
                        <w:div w:id="1641381641">
                          <w:marLeft w:val="0"/>
                          <w:marRight w:val="0"/>
                          <w:marTop w:val="0"/>
                          <w:marBottom w:val="0"/>
                          <w:divBdr>
                            <w:top w:val="none" w:sz="0" w:space="0" w:color="auto"/>
                            <w:left w:val="none" w:sz="0" w:space="0" w:color="auto"/>
                            <w:bottom w:val="none" w:sz="0" w:space="0" w:color="auto"/>
                            <w:right w:val="none" w:sz="0" w:space="0" w:color="auto"/>
                          </w:divBdr>
                        </w:div>
                      </w:divsChild>
                    </w:div>
                    <w:div w:id="178200817">
                      <w:marLeft w:val="0"/>
                      <w:marRight w:val="0"/>
                      <w:marTop w:val="0"/>
                      <w:marBottom w:val="0"/>
                      <w:divBdr>
                        <w:top w:val="none" w:sz="0" w:space="0" w:color="auto"/>
                        <w:left w:val="none" w:sz="0" w:space="0" w:color="auto"/>
                        <w:bottom w:val="none" w:sz="0" w:space="0" w:color="auto"/>
                        <w:right w:val="none" w:sz="0" w:space="0" w:color="auto"/>
                      </w:divBdr>
                      <w:divsChild>
                        <w:div w:id="7848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42003">
                  <w:marLeft w:val="0"/>
                  <w:marRight w:val="0"/>
                  <w:marTop w:val="0"/>
                  <w:marBottom w:val="0"/>
                  <w:divBdr>
                    <w:top w:val="none" w:sz="0" w:space="0" w:color="auto"/>
                    <w:left w:val="none" w:sz="0" w:space="0" w:color="auto"/>
                    <w:bottom w:val="none" w:sz="0" w:space="0" w:color="auto"/>
                    <w:right w:val="none" w:sz="0" w:space="0" w:color="auto"/>
                  </w:divBdr>
                  <w:divsChild>
                    <w:div w:id="7739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770">
          <w:marLeft w:val="0"/>
          <w:marRight w:val="0"/>
          <w:marTop w:val="0"/>
          <w:marBottom w:val="0"/>
          <w:divBdr>
            <w:top w:val="none" w:sz="0" w:space="0" w:color="auto"/>
            <w:left w:val="none" w:sz="0" w:space="0" w:color="auto"/>
            <w:bottom w:val="none" w:sz="0" w:space="0" w:color="auto"/>
            <w:right w:val="none" w:sz="0" w:space="0" w:color="auto"/>
          </w:divBdr>
          <w:divsChild>
            <w:div w:id="15665085">
              <w:marLeft w:val="0"/>
              <w:marRight w:val="0"/>
              <w:marTop w:val="0"/>
              <w:marBottom w:val="0"/>
              <w:divBdr>
                <w:top w:val="none" w:sz="0" w:space="0" w:color="auto"/>
                <w:left w:val="none" w:sz="0" w:space="0" w:color="auto"/>
                <w:bottom w:val="none" w:sz="0" w:space="0" w:color="auto"/>
                <w:right w:val="none" w:sz="0" w:space="0" w:color="auto"/>
              </w:divBdr>
              <w:divsChild>
                <w:div w:id="193160111">
                  <w:marLeft w:val="0"/>
                  <w:marRight w:val="0"/>
                  <w:marTop w:val="120"/>
                  <w:marBottom w:val="120"/>
                  <w:divBdr>
                    <w:top w:val="none" w:sz="0" w:space="0" w:color="auto"/>
                    <w:left w:val="none" w:sz="0" w:space="0" w:color="auto"/>
                    <w:bottom w:val="none" w:sz="0" w:space="0" w:color="auto"/>
                    <w:right w:val="none" w:sz="0" w:space="0" w:color="auto"/>
                  </w:divBdr>
                  <w:divsChild>
                    <w:div w:id="1904294703">
                      <w:marLeft w:val="0"/>
                      <w:marRight w:val="0"/>
                      <w:marTop w:val="0"/>
                      <w:marBottom w:val="0"/>
                      <w:divBdr>
                        <w:top w:val="none" w:sz="0" w:space="0" w:color="auto"/>
                        <w:left w:val="none" w:sz="0" w:space="0" w:color="auto"/>
                        <w:bottom w:val="none" w:sz="0" w:space="0" w:color="auto"/>
                        <w:right w:val="none" w:sz="0" w:space="0" w:color="auto"/>
                      </w:divBdr>
                      <w:divsChild>
                        <w:div w:id="1766613689">
                          <w:marLeft w:val="0"/>
                          <w:marRight w:val="0"/>
                          <w:marTop w:val="0"/>
                          <w:marBottom w:val="0"/>
                          <w:divBdr>
                            <w:top w:val="none" w:sz="0" w:space="0" w:color="auto"/>
                            <w:left w:val="none" w:sz="0" w:space="0" w:color="auto"/>
                            <w:bottom w:val="none" w:sz="0" w:space="0" w:color="auto"/>
                            <w:right w:val="none" w:sz="0" w:space="0" w:color="auto"/>
                          </w:divBdr>
                        </w:div>
                      </w:divsChild>
                    </w:div>
                    <w:div w:id="1822306938">
                      <w:marLeft w:val="0"/>
                      <w:marRight w:val="0"/>
                      <w:marTop w:val="0"/>
                      <w:marBottom w:val="0"/>
                      <w:divBdr>
                        <w:top w:val="none" w:sz="0" w:space="0" w:color="auto"/>
                        <w:left w:val="none" w:sz="0" w:space="0" w:color="auto"/>
                        <w:bottom w:val="none" w:sz="0" w:space="0" w:color="auto"/>
                        <w:right w:val="none" w:sz="0" w:space="0" w:color="auto"/>
                      </w:divBdr>
                      <w:divsChild>
                        <w:div w:id="5212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734">
                  <w:marLeft w:val="0"/>
                  <w:marRight w:val="0"/>
                  <w:marTop w:val="0"/>
                  <w:marBottom w:val="0"/>
                  <w:divBdr>
                    <w:top w:val="none" w:sz="0" w:space="0" w:color="auto"/>
                    <w:left w:val="none" w:sz="0" w:space="0" w:color="auto"/>
                    <w:bottom w:val="none" w:sz="0" w:space="0" w:color="auto"/>
                    <w:right w:val="none" w:sz="0" w:space="0" w:color="auto"/>
                  </w:divBdr>
                  <w:divsChild>
                    <w:div w:id="16774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3230">
          <w:marLeft w:val="0"/>
          <w:marRight w:val="0"/>
          <w:marTop w:val="0"/>
          <w:marBottom w:val="0"/>
          <w:divBdr>
            <w:top w:val="none" w:sz="0" w:space="0" w:color="auto"/>
            <w:left w:val="none" w:sz="0" w:space="0" w:color="auto"/>
            <w:bottom w:val="none" w:sz="0" w:space="0" w:color="auto"/>
            <w:right w:val="none" w:sz="0" w:space="0" w:color="auto"/>
          </w:divBdr>
          <w:divsChild>
            <w:div w:id="647829177">
              <w:marLeft w:val="0"/>
              <w:marRight w:val="0"/>
              <w:marTop w:val="0"/>
              <w:marBottom w:val="0"/>
              <w:divBdr>
                <w:top w:val="none" w:sz="0" w:space="0" w:color="auto"/>
                <w:left w:val="none" w:sz="0" w:space="0" w:color="auto"/>
                <w:bottom w:val="none" w:sz="0" w:space="0" w:color="auto"/>
                <w:right w:val="none" w:sz="0" w:space="0" w:color="auto"/>
              </w:divBdr>
              <w:divsChild>
                <w:div w:id="937104362">
                  <w:marLeft w:val="0"/>
                  <w:marRight w:val="0"/>
                  <w:marTop w:val="120"/>
                  <w:marBottom w:val="120"/>
                  <w:divBdr>
                    <w:top w:val="none" w:sz="0" w:space="0" w:color="auto"/>
                    <w:left w:val="none" w:sz="0" w:space="0" w:color="auto"/>
                    <w:bottom w:val="none" w:sz="0" w:space="0" w:color="auto"/>
                    <w:right w:val="none" w:sz="0" w:space="0" w:color="auto"/>
                  </w:divBdr>
                  <w:divsChild>
                    <w:div w:id="2057121587">
                      <w:marLeft w:val="0"/>
                      <w:marRight w:val="0"/>
                      <w:marTop w:val="0"/>
                      <w:marBottom w:val="0"/>
                      <w:divBdr>
                        <w:top w:val="none" w:sz="0" w:space="0" w:color="auto"/>
                        <w:left w:val="none" w:sz="0" w:space="0" w:color="auto"/>
                        <w:bottom w:val="none" w:sz="0" w:space="0" w:color="auto"/>
                        <w:right w:val="none" w:sz="0" w:space="0" w:color="auto"/>
                      </w:divBdr>
                      <w:divsChild>
                        <w:div w:id="1756123418">
                          <w:marLeft w:val="0"/>
                          <w:marRight w:val="0"/>
                          <w:marTop w:val="0"/>
                          <w:marBottom w:val="0"/>
                          <w:divBdr>
                            <w:top w:val="none" w:sz="0" w:space="0" w:color="auto"/>
                            <w:left w:val="none" w:sz="0" w:space="0" w:color="auto"/>
                            <w:bottom w:val="none" w:sz="0" w:space="0" w:color="auto"/>
                            <w:right w:val="none" w:sz="0" w:space="0" w:color="auto"/>
                          </w:divBdr>
                        </w:div>
                      </w:divsChild>
                    </w:div>
                    <w:div w:id="1641230684">
                      <w:marLeft w:val="0"/>
                      <w:marRight w:val="0"/>
                      <w:marTop w:val="0"/>
                      <w:marBottom w:val="0"/>
                      <w:divBdr>
                        <w:top w:val="none" w:sz="0" w:space="0" w:color="auto"/>
                        <w:left w:val="none" w:sz="0" w:space="0" w:color="auto"/>
                        <w:bottom w:val="none" w:sz="0" w:space="0" w:color="auto"/>
                        <w:right w:val="none" w:sz="0" w:space="0" w:color="auto"/>
                      </w:divBdr>
                      <w:divsChild>
                        <w:div w:id="15855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8646">
                  <w:marLeft w:val="0"/>
                  <w:marRight w:val="0"/>
                  <w:marTop w:val="0"/>
                  <w:marBottom w:val="0"/>
                  <w:divBdr>
                    <w:top w:val="none" w:sz="0" w:space="0" w:color="auto"/>
                    <w:left w:val="none" w:sz="0" w:space="0" w:color="auto"/>
                    <w:bottom w:val="none" w:sz="0" w:space="0" w:color="auto"/>
                    <w:right w:val="none" w:sz="0" w:space="0" w:color="auto"/>
                  </w:divBdr>
                  <w:divsChild>
                    <w:div w:id="2188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 Rosie</dc:creator>
  <cp:keywords/>
  <dc:description/>
  <cp:lastModifiedBy>Mafe, Rosie</cp:lastModifiedBy>
  <cp:revision>16</cp:revision>
  <cp:lastPrinted>2023-05-26T21:12:00Z</cp:lastPrinted>
  <dcterms:created xsi:type="dcterms:W3CDTF">2023-05-26T21:11:00Z</dcterms:created>
  <dcterms:modified xsi:type="dcterms:W3CDTF">2023-10-12T14:19:00Z</dcterms:modified>
</cp:coreProperties>
</file>